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8F29" w14:textId="65FCA49F" w:rsidR="00C647D7" w:rsidRDefault="007F66A6" w:rsidP="001A51E1">
      <w:r>
        <w:t>Link</w:t>
      </w:r>
      <w:r w:rsidR="00C647D7">
        <w:t>:</w:t>
      </w:r>
      <w:r w:rsidR="00C647D7" w:rsidRPr="00C647D7">
        <w:t xml:space="preserve"> </w:t>
      </w:r>
      <w:hyperlink r:id="rId5" w:history="1">
        <w:r w:rsidR="00C850B9" w:rsidRPr="005B7AEB">
          <w:rPr>
            <w:rStyle w:val="Hyperlink"/>
          </w:rPr>
          <w:t>https://onlinelibrary.wiley.com/doi/10.1002/jpn3.70073</w:t>
        </w:r>
      </w:hyperlink>
    </w:p>
    <w:p w14:paraId="338016CB" w14:textId="77777777" w:rsidR="00C850B9" w:rsidRDefault="00C850B9" w:rsidP="001A51E1"/>
    <w:p w14:paraId="412AEB23" w14:textId="77777777" w:rsidR="00C850B9" w:rsidRPr="00C850B9" w:rsidRDefault="00C850B9" w:rsidP="00C850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C850B9">
        <w:rPr>
          <w:rFonts w:ascii="Open Sans" w:eastAsia="Times New Roman" w:hAnsi="Open Sans" w:cs="Open Sans"/>
          <w:noProof/>
          <w:color w:val="123D80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29F057A5" wp14:editId="045F244B">
            <wp:extent cx="6572250" cy="752475"/>
            <wp:effectExtent l="0" t="0" r="0" b="9525"/>
            <wp:docPr id="7" name="journal-banner-image" descr="Journal of Pediatric Gastroenterology and Nutrition">
              <a:hlinkClick xmlns:a="http://schemas.openxmlformats.org/drawingml/2006/main" r:id="rId6" tooltip="&quot;Journal of Pediatric Gastroenterology and Nutrition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-banner-image" descr="Journal of Pediatric Gastroenterology and Nutrition">
                      <a:hlinkClick r:id="rId6" tooltip="&quot;Journal of Pediatric Gastroenterology and Nutrition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B7AC7" w14:textId="77777777" w:rsidR="00C850B9" w:rsidRPr="00C850B9" w:rsidRDefault="00C850B9" w:rsidP="00C850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C850B9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ORIGINAL ARTICLE</w:t>
      </w:r>
    </w:p>
    <w:p w14:paraId="4FF1EEB2" w14:textId="77777777" w:rsidR="00C850B9" w:rsidRPr="00C850B9" w:rsidRDefault="00C850B9" w:rsidP="00C850B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</w:pPr>
      <w:r w:rsidRPr="00C850B9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>Sirolimus utilization in pediatric liver transplantation: A large high-volume quaternary center experience</w:t>
      </w:r>
    </w:p>
    <w:p w14:paraId="0F5F0AAB" w14:textId="77777777" w:rsidR="00C850B9" w:rsidRPr="00C850B9" w:rsidRDefault="00C850B9" w:rsidP="00C850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hyperlink r:id="rId8" w:history="1">
        <w:proofErr w:type="spellStart"/>
        <w:r w:rsidRPr="00C850B9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Wenly</w:t>
        </w:r>
        <w:proofErr w:type="spellEnd"/>
        <w:r w:rsidRPr="00C850B9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 Ruan</w:t>
        </w:r>
      </w:hyperlink>
      <w:r w:rsidRPr="00C850B9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9" w:history="1">
        <w:r w:rsidRPr="00C850B9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Dana N. Cerminara</w:t>
        </w:r>
      </w:hyperlink>
      <w:r w:rsidRPr="00C850B9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0" w:history="1">
        <w:r w:rsidRPr="00C850B9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Nhu Thao Nguyen Galvan</w:t>
        </w:r>
      </w:hyperlink>
      <w:r w:rsidRPr="00C850B9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1" w:history="1">
        <w:r w:rsidRPr="00C850B9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Douglas S. Fishman</w:t>
        </w:r>
      </w:hyperlink>
      <w:r w:rsidRPr="00C850B9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2" w:history="1">
        <w:r w:rsidRPr="00C850B9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Sanjiv </w:t>
        </w:r>
        <w:proofErr w:type="spellStart"/>
        <w:r w:rsidRPr="00C850B9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Harpavat</w:t>
        </w:r>
        <w:proofErr w:type="spellEnd"/>
      </w:hyperlink>
      <w:r w:rsidRPr="00C850B9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3" w:history="1">
        <w:r w:rsidRPr="00C850B9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Paula M. Hertel</w:t>
        </w:r>
      </w:hyperlink>
      <w:r w:rsidRPr="00C850B9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4" w:history="1">
        <w:r w:rsidRPr="00C850B9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Krupa R. Mysore</w:t>
        </w:r>
      </w:hyperlink>
      <w:r w:rsidRPr="00C850B9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5" w:history="1">
        <w:r w:rsidRPr="00C850B9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Mary Elizabeth Tessier</w:t>
        </w:r>
      </w:hyperlink>
      <w:r w:rsidRPr="00C850B9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6" w:history="1">
        <w:r w:rsidRPr="00C850B9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Kelby Fuller</w:t>
        </w:r>
      </w:hyperlink>
      <w:hyperlink r:id="rId17" w:history="1">
        <w:r w:rsidRPr="00C850B9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 </w:t>
        </w:r>
        <w:r w:rsidRPr="00C850B9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lang w:eastAsia="en-GB"/>
            <w14:ligatures w14:val="none"/>
          </w:rPr>
          <w:t>…</w:t>
        </w:r>
        <w:r w:rsidRPr="00C850B9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 See all authors </w:t>
        </w:r>
      </w:hyperlink>
    </w:p>
    <w:p w14:paraId="4C28FA18" w14:textId="77777777" w:rsidR="00C850B9" w:rsidRPr="00C850B9" w:rsidRDefault="00C850B9" w:rsidP="00C850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C850B9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 xml:space="preserve">First published: </w:t>
      </w:r>
      <w:r w:rsidRPr="00C850B9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19 May 2025</w:t>
      </w:r>
    </w:p>
    <w:p w14:paraId="5B0F387E" w14:textId="77777777" w:rsidR="00C850B9" w:rsidRPr="00C850B9" w:rsidRDefault="00C850B9" w:rsidP="00C850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C850B9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> </w:t>
      </w:r>
    </w:p>
    <w:p w14:paraId="71F72871" w14:textId="77777777" w:rsidR="00C850B9" w:rsidRPr="00C850B9" w:rsidRDefault="00C850B9" w:rsidP="00C850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hyperlink r:id="rId18" w:history="1">
        <w:r w:rsidRPr="00C850B9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https://doi.org/10.1002/jpn3.70073</w:t>
        </w:r>
      </w:hyperlink>
    </w:p>
    <w:p w14:paraId="31D75BC1" w14:textId="77777777" w:rsidR="00C850B9" w:rsidRPr="00C850B9" w:rsidRDefault="00C850B9" w:rsidP="00C850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12121"/>
          <w:kern w:val="0"/>
          <w:sz w:val="21"/>
          <w:szCs w:val="21"/>
          <w:lang w:eastAsia="en-GB"/>
          <w14:ligatures w14:val="none"/>
        </w:rPr>
      </w:pPr>
      <w:hyperlink r:id="rId19" w:history="1">
        <w:r w:rsidRPr="00C850B9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lang w:eastAsia="en-GB"/>
            <w14:ligatures w14:val="none"/>
          </w:rPr>
          <w:t>Read the</w:t>
        </w:r>
        <w:r w:rsidRPr="00C850B9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 full text</w:t>
        </w:r>
      </w:hyperlink>
    </w:p>
    <w:p w14:paraId="01FD2D85" w14:textId="77777777" w:rsidR="00C850B9" w:rsidRPr="00C850B9" w:rsidRDefault="00C850B9" w:rsidP="00C850B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</w:pPr>
      <w:r w:rsidRPr="00C850B9"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  <w:t>Abstract</w:t>
      </w:r>
    </w:p>
    <w:p w14:paraId="68C804E8" w14:textId="77777777" w:rsidR="00C850B9" w:rsidRPr="00C850B9" w:rsidRDefault="00C850B9" w:rsidP="00C850B9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C850B9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Objectives</w:t>
      </w:r>
    </w:p>
    <w:p w14:paraId="5C711DF6" w14:textId="77777777" w:rsidR="00C850B9" w:rsidRPr="00C850B9" w:rsidRDefault="00C850B9" w:rsidP="00C850B9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Optimization of liver transplant (LT) immunosuppression is essential for long-term graft function in children. Mammalian target of rapamycin (mTOR) inhibitors, such as sirolimus, have not been extensively studied in </w:t>
      </w:r>
      <w:proofErr w:type="spellStart"/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pediatric</w:t>
      </w:r>
      <w:proofErr w:type="spellEnd"/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LT. We aimed to explore the usage of and indications for sirolimus at a quaternary </w:t>
      </w:r>
      <w:proofErr w:type="spellStart"/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pediatric</w:t>
      </w:r>
      <w:proofErr w:type="spellEnd"/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LT </w:t>
      </w:r>
      <w:proofErr w:type="spellStart"/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center</w:t>
      </w:r>
      <w:proofErr w:type="spellEnd"/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in a retrospective cohort analysis.</w:t>
      </w:r>
    </w:p>
    <w:p w14:paraId="7A974380" w14:textId="77777777" w:rsidR="00C850B9" w:rsidRPr="00C850B9" w:rsidRDefault="00C850B9" w:rsidP="00C850B9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C850B9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Methods</w:t>
      </w:r>
    </w:p>
    <w:p w14:paraId="18057D3D" w14:textId="77777777" w:rsidR="00C850B9" w:rsidRPr="00C850B9" w:rsidRDefault="00C850B9" w:rsidP="00C850B9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proofErr w:type="spellStart"/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Pediatric</w:t>
      </w:r>
      <w:proofErr w:type="spellEnd"/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LT patients who received sirolimus from 2010 to 2018 were included. Their electronic medical records were evaluated for demographic information, clinical data, and laboratory data before and after initiation of sirolimus.</w:t>
      </w:r>
    </w:p>
    <w:p w14:paraId="25A24AD4" w14:textId="77777777" w:rsidR="00C850B9" w:rsidRPr="00C850B9" w:rsidRDefault="00C850B9" w:rsidP="00C850B9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C850B9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Results</w:t>
      </w:r>
    </w:p>
    <w:p w14:paraId="5E1D6D4C" w14:textId="77777777" w:rsidR="00C850B9" w:rsidRPr="00C850B9" w:rsidRDefault="00C850B9" w:rsidP="00C850B9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Sirolimus was initiated on 41 </w:t>
      </w:r>
      <w:proofErr w:type="spellStart"/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pediatric</w:t>
      </w:r>
      <w:proofErr w:type="spellEnd"/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LT recipients at a median of 0.67 years post-transplant (interquartile range [IQR]: 0.13–1.83) at Texas Children's Hospital. The leading indications for initiating sirolimus were chronic rejection (CR) (</w:t>
      </w:r>
      <w:r w:rsidRPr="00C850B9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n</w:t>
      </w:r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 = 12, 29.3%), T-cell-mediated </w:t>
      </w:r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lastRenderedPageBreak/>
        <w:t>rejection (TCMR) on tacrolimus (</w:t>
      </w:r>
      <w:r w:rsidRPr="00C850B9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n</w:t>
      </w:r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 = 8, 19.5%), posterior reversible encephalopathy syndrome (PRES) (</w:t>
      </w:r>
      <w:r w:rsidRPr="00C850B9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n</w:t>
      </w:r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 = 8, 19.5%), and unresectable hepatic </w:t>
      </w:r>
      <w:proofErr w:type="spellStart"/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tumors</w:t>
      </w:r>
      <w:proofErr w:type="spellEnd"/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/malignancies (</w:t>
      </w:r>
      <w:r w:rsidRPr="00C850B9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n</w:t>
      </w:r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 = 7, 17.1%). Among patients started on sirolimus for CR, 58% (</w:t>
      </w:r>
      <w:r w:rsidRPr="00C850B9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n</w:t>
      </w:r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 = 7/12) demonstrated histological or biochemical improvement. Among those started for TCMR augmentation, 62.5% experienced biochemical improvement. No patients who started on sirolimus for unresectable hepatic </w:t>
      </w:r>
      <w:proofErr w:type="spellStart"/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tumors</w:t>
      </w:r>
      <w:proofErr w:type="spellEnd"/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/malignancies had malignancy recurrence 1-year post-LT. Median cholesterol and triglyceride levels 1-year post-initiation were higher than values 1-year pre-initiation (</w:t>
      </w:r>
      <w:r w:rsidRPr="00C850B9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 &lt; 0.0001); however, sirolimus-induced </w:t>
      </w:r>
      <w:proofErr w:type="spellStart"/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anemia</w:t>
      </w:r>
      <w:proofErr w:type="spellEnd"/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, nephrotoxicity, and HAT were not observed.</w:t>
      </w:r>
    </w:p>
    <w:p w14:paraId="29F6E4FC" w14:textId="77777777" w:rsidR="00C850B9" w:rsidRPr="00C850B9" w:rsidRDefault="00C850B9" w:rsidP="00C850B9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C850B9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Conclusions</w:t>
      </w:r>
    </w:p>
    <w:p w14:paraId="7FBB725B" w14:textId="77777777" w:rsidR="00C850B9" w:rsidRPr="00C850B9" w:rsidRDefault="00C850B9" w:rsidP="00C850B9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This study is among the first to review the clinical experience of sirolimus usage in </w:t>
      </w:r>
      <w:proofErr w:type="spellStart"/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pediatric</w:t>
      </w:r>
      <w:proofErr w:type="spellEnd"/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LT. Our experience suggests sirolimus can be used safely and effectively. Further research is warranted to evaluate long-term benefits, adverse effects, and optimal dosing of sirolimus in </w:t>
      </w:r>
      <w:proofErr w:type="spellStart"/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pediatric</w:t>
      </w:r>
      <w:proofErr w:type="spellEnd"/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liver transplantation.</w:t>
      </w:r>
    </w:p>
    <w:p w14:paraId="551F12F4" w14:textId="77777777" w:rsidR="00C850B9" w:rsidRPr="00C850B9" w:rsidRDefault="00C850B9" w:rsidP="00C850B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</w:pPr>
      <w:r w:rsidRPr="00C850B9"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  <w:t>Graphical Abstract</w:t>
      </w:r>
    </w:p>
    <w:p w14:paraId="24270B43" w14:textId="77777777" w:rsidR="00C850B9" w:rsidRPr="00C850B9" w:rsidRDefault="00C850B9" w:rsidP="00C850B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C850B9">
        <w:rPr>
          <w:rFonts w:ascii="Open Sans" w:eastAsia="Times New Roman" w:hAnsi="Open Sans" w:cs="Open Sans"/>
          <w:noProof/>
          <w:color w:val="123D80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69B1891E" wp14:editId="5AE63051">
            <wp:extent cx="4762500" cy="2295525"/>
            <wp:effectExtent l="0" t="0" r="0" b="9525"/>
            <wp:docPr id="9" name="Picture 4" descr="Description unavailable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 unavailable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7BD0B" w14:textId="77777777" w:rsidR="00C850B9" w:rsidRPr="00C850B9" w:rsidRDefault="00C850B9" w:rsidP="00C850B9">
      <w:pPr>
        <w:shd w:val="clear" w:color="auto" w:fill="FFFFFF"/>
        <w:spacing w:before="100" w:beforeAutospacing="1" w:after="180" w:line="240" w:lineRule="auto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</w:pPr>
      <w:r w:rsidRPr="00C850B9"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  <w:t>CONFLICT OF INTEREST STATEMENT</w:t>
      </w:r>
    </w:p>
    <w:p w14:paraId="3D4C0F36" w14:textId="77777777" w:rsidR="00C850B9" w:rsidRPr="00C850B9" w:rsidRDefault="00C850B9" w:rsidP="00C850B9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C850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The authors declare no conflicts of interest.</w:t>
      </w:r>
    </w:p>
    <w:p w14:paraId="6BD85A04" w14:textId="77777777" w:rsidR="00C850B9" w:rsidRPr="00570A3D" w:rsidRDefault="00C850B9" w:rsidP="001A51E1">
      <w:pP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</w:p>
    <w:p w14:paraId="0153CA5D" w14:textId="77777777" w:rsidR="007F66A6" w:rsidRDefault="007F66A6"/>
    <w:sectPr w:rsidR="007F6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704"/>
    <w:multiLevelType w:val="multilevel"/>
    <w:tmpl w:val="8A46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06E30"/>
    <w:multiLevelType w:val="multilevel"/>
    <w:tmpl w:val="C72E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71ADA"/>
    <w:multiLevelType w:val="multilevel"/>
    <w:tmpl w:val="AA3A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154EA"/>
    <w:multiLevelType w:val="multilevel"/>
    <w:tmpl w:val="C3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F71A6"/>
    <w:multiLevelType w:val="multilevel"/>
    <w:tmpl w:val="9B9A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106FA"/>
    <w:multiLevelType w:val="multilevel"/>
    <w:tmpl w:val="CFFE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B3611"/>
    <w:multiLevelType w:val="multilevel"/>
    <w:tmpl w:val="E0F2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72E3D"/>
    <w:multiLevelType w:val="multilevel"/>
    <w:tmpl w:val="166A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C386A"/>
    <w:multiLevelType w:val="multilevel"/>
    <w:tmpl w:val="E7B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038F0"/>
    <w:multiLevelType w:val="multilevel"/>
    <w:tmpl w:val="421A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659614">
    <w:abstractNumId w:val="3"/>
  </w:num>
  <w:num w:numId="2" w16cid:durableId="1753038853">
    <w:abstractNumId w:val="9"/>
  </w:num>
  <w:num w:numId="3" w16cid:durableId="983630352">
    <w:abstractNumId w:val="1"/>
  </w:num>
  <w:num w:numId="4" w16cid:durableId="1350712953">
    <w:abstractNumId w:val="6"/>
  </w:num>
  <w:num w:numId="5" w16cid:durableId="1077435138">
    <w:abstractNumId w:val="2"/>
  </w:num>
  <w:num w:numId="6" w16cid:durableId="361707060">
    <w:abstractNumId w:val="8"/>
  </w:num>
  <w:num w:numId="7" w16cid:durableId="3672853">
    <w:abstractNumId w:val="0"/>
  </w:num>
  <w:num w:numId="8" w16cid:durableId="952907737">
    <w:abstractNumId w:val="7"/>
  </w:num>
  <w:num w:numId="9" w16cid:durableId="967127639">
    <w:abstractNumId w:val="4"/>
  </w:num>
  <w:num w:numId="10" w16cid:durableId="171777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A6"/>
    <w:rsid w:val="001A51E1"/>
    <w:rsid w:val="002C41A0"/>
    <w:rsid w:val="00336F46"/>
    <w:rsid w:val="004C2BC6"/>
    <w:rsid w:val="004F4BBD"/>
    <w:rsid w:val="00570A3D"/>
    <w:rsid w:val="005B510A"/>
    <w:rsid w:val="00711839"/>
    <w:rsid w:val="007F66A6"/>
    <w:rsid w:val="00822A6E"/>
    <w:rsid w:val="008707C4"/>
    <w:rsid w:val="008944E4"/>
    <w:rsid w:val="009A2102"/>
    <w:rsid w:val="00B07594"/>
    <w:rsid w:val="00B11EF0"/>
    <w:rsid w:val="00C5264A"/>
    <w:rsid w:val="00C647D7"/>
    <w:rsid w:val="00C850B9"/>
    <w:rsid w:val="00CB6546"/>
    <w:rsid w:val="00CD3FB6"/>
    <w:rsid w:val="00E32318"/>
    <w:rsid w:val="00EA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9C45"/>
  <w15:chartTrackingRefBased/>
  <w15:docId w15:val="{EA2E67B2-5043-4734-BC9A-DC7C0D59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6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66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8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2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7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11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0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24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8253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6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7104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5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9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  <w:div w:id="77425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21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7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96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143871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135418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0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9781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66537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4E00"/>
                        <w:left w:val="single" w:sz="6" w:space="0" w:color="CC4E00"/>
                        <w:bottom w:val="single" w:sz="6" w:space="0" w:color="CC4E00"/>
                        <w:right w:val="single" w:sz="6" w:space="0" w:color="CC4E00"/>
                      </w:divBdr>
                    </w:div>
                    <w:div w:id="21467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8D9DA"/>
                      </w:divBdr>
                      <w:divsChild>
                        <w:div w:id="34100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1318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8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8D9DA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34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395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4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8D9DA"/>
                                    <w:left w:val="single" w:sz="12" w:space="0" w:color="D8D9DA"/>
                                    <w:bottom w:val="single" w:sz="12" w:space="0" w:color="D8D9DA"/>
                                    <w:right w:val="single" w:sz="12" w:space="0" w:color="D8D9DA"/>
                                  </w:divBdr>
                                </w:div>
                                <w:div w:id="201611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6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7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8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0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54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4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25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7406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2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042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86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985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95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4687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2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3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5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1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09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984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62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0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323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9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54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2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39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92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974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4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5940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6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5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32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4E00"/>
                        <w:left w:val="single" w:sz="6" w:space="0" w:color="CC4E00"/>
                        <w:bottom w:val="single" w:sz="6" w:space="0" w:color="CC4E00"/>
                        <w:right w:val="single" w:sz="6" w:space="0" w:color="CC4E00"/>
                      </w:divBdr>
                    </w:div>
                    <w:div w:id="12257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8D9DA"/>
                      </w:divBdr>
                      <w:divsChild>
                        <w:div w:id="1415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11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8D9DA"/>
                                    <w:left w:val="single" w:sz="12" w:space="0" w:color="D8D9DA"/>
                                    <w:bottom w:val="single" w:sz="12" w:space="0" w:color="D8D9DA"/>
                                    <w:right w:val="single" w:sz="12" w:space="0" w:color="D8D9DA"/>
                                  </w:divBdr>
                                </w:div>
                                <w:div w:id="163540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23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0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1184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8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5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8D9DA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8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4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139974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35777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6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  <w:div w:id="83939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1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99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2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  <w:div w:id="202867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1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9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8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3609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9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1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983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7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2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46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0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6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5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3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0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6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2333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1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2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8360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9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35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64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471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4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1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41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4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7150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2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7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8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2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1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9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8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4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4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8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2437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3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3614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8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7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2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4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6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3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40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4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5589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9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Ruan/Wenly" TargetMode="External"/><Relationship Id="rId13" Type="http://schemas.openxmlformats.org/officeDocument/2006/relationships/hyperlink" Target="https://onlinelibrary.wiley.com/authored-by/Hertel/Paula+M." TargetMode="External"/><Relationship Id="rId18" Type="http://schemas.openxmlformats.org/officeDocument/2006/relationships/hyperlink" Target="https://doi.org/10.1002/jpn3.70073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image" Target="media/image1.jpeg"/><Relationship Id="rId12" Type="http://schemas.openxmlformats.org/officeDocument/2006/relationships/hyperlink" Target="https://onlinelibrary.wiley.com/authored-by/Harpavat/Sanjiv" TargetMode="External"/><Relationship Id="rId17" Type="http://schemas.openxmlformats.org/officeDocument/2006/relationships/hyperlink" Target="https://onlinelibrary.wiley.com/doi/10.1002/jpn3.700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library.wiley.com/authored-by/Fuller/Kelby" TargetMode="External"/><Relationship Id="rId20" Type="http://schemas.openxmlformats.org/officeDocument/2006/relationships/hyperlink" Target="https://onlinelibrary.wiley.com/cms/asset/9490184c-2360-4f28-a982-93f49fbf2928/jpn370073-gra-0001-m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nlinelibrary.wiley.com/journal/15364801" TargetMode="External"/><Relationship Id="rId11" Type="http://schemas.openxmlformats.org/officeDocument/2006/relationships/hyperlink" Target="https://onlinelibrary.wiley.com/authored-by/Fishman/Douglas+S." TargetMode="External"/><Relationship Id="rId5" Type="http://schemas.openxmlformats.org/officeDocument/2006/relationships/hyperlink" Target="https://onlinelibrary.wiley.com/doi/10.1002/jpn3.70073" TargetMode="External"/><Relationship Id="rId15" Type="http://schemas.openxmlformats.org/officeDocument/2006/relationships/hyperlink" Target="https://onlinelibrary.wiley.com/authored-by/Tessier/Mary+Elizabet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nlinelibrary.wiley.com/authored-by/Galvan/Nhu+Thao+Nguyen" TargetMode="External"/><Relationship Id="rId19" Type="http://schemas.openxmlformats.org/officeDocument/2006/relationships/hyperlink" Target="https://onlinelibrary.wiley.com/doi/full/10.1002/jpn3.700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authored-by/Cerminara/Dana+N." TargetMode="External"/><Relationship Id="rId14" Type="http://schemas.openxmlformats.org/officeDocument/2006/relationships/hyperlink" Target="https://onlinelibrary.wiley.com/authored-by/Mysore/Krupa+R.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Alqahtani</dc:creator>
  <cp:keywords/>
  <dc:description/>
  <cp:lastModifiedBy>Fatimah Alqahtani</cp:lastModifiedBy>
  <cp:revision>2</cp:revision>
  <dcterms:created xsi:type="dcterms:W3CDTF">2025-06-01T21:53:00Z</dcterms:created>
  <dcterms:modified xsi:type="dcterms:W3CDTF">2025-06-01T21:53:00Z</dcterms:modified>
</cp:coreProperties>
</file>