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CF91" w14:textId="04CE1CD5" w:rsidR="005E3D2E" w:rsidRDefault="00844F73" w:rsidP="00DA5113">
      <w:r>
        <w:t>Link</w:t>
      </w:r>
      <w:r w:rsidR="00DA5113">
        <w:t xml:space="preserve">: </w:t>
      </w:r>
      <w:r w:rsidR="009C3668" w:rsidRPr="009C3668">
        <w:t>https://onlinelibrary.wiley.com/doi/10.1002/jpn3.12449</w:t>
      </w:r>
    </w:p>
    <w:p w14:paraId="42B67377" w14:textId="77777777" w:rsidR="00DA5113" w:rsidRDefault="00DA5113" w:rsidP="00DA5113"/>
    <w:p w14:paraId="44745489"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noProof/>
          <w:color w:val="0000FF"/>
          <w:kern w:val="0"/>
          <w:sz w:val="21"/>
          <w:szCs w:val="21"/>
          <w:lang w:eastAsia="en-GB"/>
          <w14:ligatures w14:val="none"/>
        </w:rPr>
        <w:drawing>
          <wp:inline distT="0" distB="0" distL="0" distR="0" wp14:anchorId="63176A2C" wp14:editId="14510D01">
            <wp:extent cx="6572250" cy="752475"/>
            <wp:effectExtent l="0" t="0" r="0" b="9525"/>
            <wp:docPr id="1" name="journal-banner-image" descr="Journal of Pediatric Gastroenterology and Nutrition">
              <a:hlinkClick xmlns:a="http://schemas.openxmlformats.org/drawingml/2006/main" r:id="rId4"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4" tooltip="&quot;Journal of Pediatric Gastroenterology and Nutrition home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3DDBE4A3"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ORIGINAL ARTICLE</w:t>
      </w:r>
    </w:p>
    <w:p w14:paraId="37DF0507" w14:textId="77777777" w:rsidR="00DA5113" w:rsidRPr="00DA5113" w:rsidRDefault="00DA5113" w:rsidP="00DA5113">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DA5113">
        <w:rPr>
          <w:rFonts w:ascii="Open Sans" w:eastAsia="Times New Roman" w:hAnsi="Open Sans" w:cs="Open Sans"/>
          <w:b/>
          <w:bCs/>
          <w:color w:val="1C1D1E"/>
          <w:kern w:val="36"/>
          <w:sz w:val="48"/>
          <w:szCs w:val="48"/>
          <w:lang w:val="en" w:eastAsia="en-GB"/>
          <w14:ligatures w14:val="none"/>
        </w:rPr>
        <w:t>Impact of diagnostic testing on outcomes of children with rumination syndrome</w:t>
      </w:r>
    </w:p>
    <w:p w14:paraId="01D09FC9"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6" w:history="1">
        <w:r w:rsidRPr="00DA5113">
          <w:rPr>
            <w:rFonts w:ascii="Open Sans" w:eastAsia="Times New Roman" w:hAnsi="Open Sans" w:cs="Open Sans"/>
            <w:color w:val="0000FF"/>
            <w:kern w:val="0"/>
            <w:sz w:val="21"/>
            <w:szCs w:val="21"/>
            <w:u w:val="single"/>
            <w:bdr w:val="none" w:sz="0" w:space="0" w:color="auto" w:frame="1"/>
            <w:lang w:eastAsia="en-GB"/>
            <w14:ligatures w14:val="none"/>
          </w:rPr>
          <w:t>Janice S. Khoo</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7" w:history="1">
        <w:r w:rsidRPr="00DA5113">
          <w:rPr>
            <w:rFonts w:ascii="Open Sans" w:eastAsia="Times New Roman" w:hAnsi="Open Sans" w:cs="Open Sans"/>
            <w:color w:val="0000FF"/>
            <w:kern w:val="0"/>
            <w:sz w:val="21"/>
            <w:szCs w:val="21"/>
            <w:u w:val="single"/>
            <w:bdr w:val="none" w:sz="0" w:space="0" w:color="auto" w:frame="1"/>
            <w:lang w:eastAsia="en-GB"/>
            <w14:ligatures w14:val="none"/>
          </w:rPr>
          <w:t>Ashley M. Kroon Van Diest</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8" w:history="1">
        <w:r w:rsidRPr="00DA5113">
          <w:rPr>
            <w:rFonts w:ascii="Open Sans" w:eastAsia="Times New Roman" w:hAnsi="Open Sans" w:cs="Open Sans"/>
            <w:color w:val="0000FF"/>
            <w:kern w:val="0"/>
            <w:sz w:val="21"/>
            <w:szCs w:val="21"/>
            <w:u w:val="single"/>
            <w:bdr w:val="none" w:sz="0" w:space="0" w:color="auto" w:frame="1"/>
            <w:lang w:eastAsia="en-GB"/>
            <w14:ligatures w14:val="none"/>
          </w:rPr>
          <w:t>Dennis Yang</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DA5113">
          <w:rPr>
            <w:rFonts w:ascii="Open Sans" w:eastAsia="Times New Roman" w:hAnsi="Open Sans" w:cs="Open Sans"/>
            <w:color w:val="0000FF"/>
            <w:kern w:val="0"/>
            <w:sz w:val="21"/>
            <w:szCs w:val="21"/>
            <w:u w:val="single"/>
            <w:bdr w:val="none" w:sz="0" w:space="0" w:color="auto" w:frame="1"/>
            <w:lang w:eastAsia="en-GB"/>
            <w14:ligatures w14:val="none"/>
          </w:rPr>
          <w:t>Julia Sabella</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DA5113">
          <w:rPr>
            <w:rFonts w:ascii="Open Sans" w:eastAsia="Times New Roman" w:hAnsi="Open Sans" w:cs="Open Sans"/>
            <w:color w:val="0000FF"/>
            <w:kern w:val="0"/>
            <w:sz w:val="21"/>
            <w:szCs w:val="21"/>
            <w:u w:val="single"/>
            <w:bdr w:val="none" w:sz="0" w:space="0" w:color="auto" w:frame="1"/>
            <w:lang w:eastAsia="en-GB"/>
            <w14:ligatures w14:val="none"/>
          </w:rPr>
          <w:t>Neetu Bali Puri</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DA5113">
          <w:rPr>
            <w:rFonts w:ascii="Open Sans" w:eastAsia="Times New Roman" w:hAnsi="Open Sans" w:cs="Open Sans"/>
            <w:color w:val="0000FF"/>
            <w:kern w:val="0"/>
            <w:sz w:val="21"/>
            <w:szCs w:val="21"/>
            <w:u w:val="single"/>
            <w:bdr w:val="none" w:sz="0" w:space="0" w:color="auto" w:frame="1"/>
            <w:lang w:eastAsia="en-GB"/>
            <w14:ligatures w14:val="none"/>
          </w:rPr>
          <w:t>Karla Vaz</w:t>
        </w:r>
      </w:hyperlink>
      <w:r w:rsidRPr="00DA5113">
        <w:rPr>
          <w:rFonts w:ascii="Open Sans" w:eastAsia="Times New Roman" w:hAnsi="Open Sans" w:cs="Open Sans"/>
          <w:color w:val="1C1D1E"/>
          <w:kern w:val="0"/>
          <w:sz w:val="21"/>
          <w:szCs w:val="21"/>
          <w:bdr w:val="none" w:sz="0" w:space="0" w:color="auto" w:frame="1"/>
          <w:lang w:eastAsia="en-GB"/>
          <w14:ligatures w14:val="none"/>
        </w:rPr>
        <w:t>, </w:t>
      </w:r>
      <w:proofErr w:type="spellStart"/>
      <w:r w:rsidRPr="00DA5113">
        <w:rPr>
          <w:rFonts w:ascii="Open Sans" w:eastAsia="Times New Roman" w:hAnsi="Open Sans" w:cs="Open Sans"/>
          <w:color w:val="1C1D1E"/>
          <w:kern w:val="0"/>
          <w:sz w:val="21"/>
          <w:szCs w:val="21"/>
          <w:bdr w:val="none" w:sz="0" w:space="0" w:color="auto" w:frame="1"/>
          <w:lang w:eastAsia="en-GB"/>
          <w14:ligatures w14:val="none"/>
        </w:rPr>
        <w:fldChar w:fldCharType="begin"/>
      </w:r>
      <w:r w:rsidRPr="00DA5113">
        <w:rPr>
          <w:rFonts w:ascii="Open Sans" w:eastAsia="Times New Roman" w:hAnsi="Open Sans" w:cs="Open Sans"/>
          <w:color w:val="1C1D1E"/>
          <w:kern w:val="0"/>
          <w:sz w:val="21"/>
          <w:szCs w:val="21"/>
          <w:bdr w:val="none" w:sz="0" w:space="0" w:color="auto" w:frame="1"/>
          <w:lang w:eastAsia="en-GB"/>
          <w14:ligatures w14:val="none"/>
        </w:rPr>
        <w:instrText>HYPERLINK "https://onlinelibrary.wiley.com/authored-by/Yacob/Desale"</w:instrText>
      </w:r>
      <w:r w:rsidRPr="00DA5113">
        <w:rPr>
          <w:rFonts w:ascii="Open Sans" w:eastAsia="Times New Roman" w:hAnsi="Open Sans" w:cs="Open Sans"/>
          <w:color w:val="1C1D1E"/>
          <w:kern w:val="0"/>
          <w:sz w:val="21"/>
          <w:szCs w:val="21"/>
          <w:bdr w:val="none" w:sz="0" w:space="0" w:color="auto" w:frame="1"/>
          <w:lang w:eastAsia="en-GB"/>
          <w14:ligatures w14:val="none"/>
        </w:rPr>
      </w:r>
      <w:r w:rsidRPr="00DA5113">
        <w:rPr>
          <w:rFonts w:ascii="Open Sans" w:eastAsia="Times New Roman" w:hAnsi="Open Sans" w:cs="Open Sans"/>
          <w:color w:val="1C1D1E"/>
          <w:kern w:val="0"/>
          <w:sz w:val="21"/>
          <w:szCs w:val="21"/>
          <w:bdr w:val="none" w:sz="0" w:space="0" w:color="auto" w:frame="1"/>
          <w:lang w:eastAsia="en-GB"/>
          <w14:ligatures w14:val="none"/>
        </w:rPr>
        <w:fldChar w:fldCharType="separate"/>
      </w:r>
      <w:r w:rsidRPr="00DA5113">
        <w:rPr>
          <w:rFonts w:ascii="Open Sans" w:eastAsia="Times New Roman" w:hAnsi="Open Sans" w:cs="Open Sans"/>
          <w:color w:val="0000FF"/>
          <w:kern w:val="0"/>
          <w:sz w:val="21"/>
          <w:szCs w:val="21"/>
          <w:u w:val="single"/>
          <w:bdr w:val="none" w:sz="0" w:space="0" w:color="auto" w:frame="1"/>
          <w:lang w:eastAsia="en-GB"/>
          <w14:ligatures w14:val="none"/>
        </w:rPr>
        <w:t>Desale</w:t>
      </w:r>
      <w:proofErr w:type="spellEnd"/>
      <w:r w:rsidRPr="00DA5113">
        <w:rPr>
          <w:rFonts w:ascii="Open Sans" w:eastAsia="Times New Roman" w:hAnsi="Open Sans" w:cs="Open Sans"/>
          <w:color w:val="0000FF"/>
          <w:kern w:val="0"/>
          <w:sz w:val="21"/>
          <w:szCs w:val="21"/>
          <w:u w:val="single"/>
          <w:bdr w:val="none" w:sz="0" w:space="0" w:color="auto" w:frame="1"/>
          <w:lang w:eastAsia="en-GB"/>
          <w14:ligatures w14:val="none"/>
        </w:rPr>
        <w:t xml:space="preserve"> Yacob</w:t>
      </w:r>
      <w:r w:rsidRPr="00DA5113">
        <w:rPr>
          <w:rFonts w:ascii="Open Sans" w:eastAsia="Times New Roman" w:hAnsi="Open Sans" w:cs="Open Sans"/>
          <w:color w:val="1C1D1E"/>
          <w:kern w:val="0"/>
          <w:sz w:val="21"/>
          <w:szCs w:val="21"/>
          <w:bdr w:val="none" w:sz="0" w:space="0" w:color="auto" w:frame="1"/>
          <w:lang w:eastAsia="en-GB"/>
          <w14:ligatures w14:val="none"/>
        </w:rPr>
        <w:fldChar w:fldCharType="end"/>
      </w:r>
      <w:r w:rsidRPr="00DA5113">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DA5113">
          <w:rPr>
            <w:rFonts w:ascii="Open Sans" w:eastAsia="Times New Roman" w:hAnsi="Open Sans" w:cs="Open Sans"/>
            <w:color w:val="0000FF"/>
            <w:kern w:val="0"/>
            <w:sz w:val="21"/>
            <w:szCs w:val="21"/>
            <w:u w:val="single"/>
            <w:bdr w:val="none" w:sz="0" w:space="0" w:color="auto" w:frame="1"/>
            <w:lang w:eastAsia="en-GB"/>
            <w14:ligatures w14:val="none"/>
          </w:rPr>
          <w:t>Carlo Di Lorenzo</w:t>
        </w:r>
      </w:hyperlink>
      <w:r w:rsidRPr="00DA5113">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DA5113">
          <w:rPr>
            <w:rFonts w:ascii="Open Sans" w:eastAsia="Times New Roman" w:hAnsi="Open Sans" w:cs="Open Sans"/>
            <w:color w:val="0000FF"/>
            <w:kern w:val="0"/>
            <w:sz w:val="21"/>
            <w:szCs w:val="21"/>
            <w:u w:val="single"/>
            <w:bdr w:val="none" w:sz="0" w:space="0" w:color="auto" w:frame="1"/>
            <w:lang w:eastAsia="en-GB"/>
            <w14:ligatures w14:val="none"/>
          </w:rPr>
          <w:t>Peter L. Lu</w:t>
        </w:r>
      </w:hyperlink>
    </w:p>
    <w:p w14:paraId="3B8E8503"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First published: 13 January 2025</w:t>
      </w:r>
    </w:p>
    <w:p w14:paraId="65919743"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 </w:t>
      </w:r>
    </w:p>
    <w:p w14:paraId="1D64C7A6" w14:textId="77777777" w:rsidR="00DA5113" w:rsidRPr="00DA5113" w:rsidRDefault="00DA5113" w:rsidP="00DA511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4" w:history="1">
        <w:r w:rsidRPr="00DA5113">
          <w:rPr>
            <w:rFonts w:ascii="Open Sans" w:eastAsia="Times New Roman" w:hAnsi="Open Sans" w:cs="Open Sans"/>
            <w:b/>
            <w:bCs/>
            <w:color w:val="0000FF"/>
            <w:kern w:val="0"/>
            <w:sz w:val="21"/>
            <w:szCs w:val="21"/>
            <w:u w:val="single"/>
            <w:lang w:eastAsia="en-GB"/>
            <w14:ligatures w14:val="none"/>
          </w:rPr>
          <w:t>https://doi.org/10.1002/jpn3.12449</w:t>
        </w:r>
      </w:hyperlink>
    </w:p>
    <w:p w14:paraId="5933ABC3" w14:textId="77777777" w:rsidR="00DA5113" w:rsidRPr="00DA5113" w:rsidRDefault="00DA5113" w:rsidP="00DA511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A5113">
        <w:rPr>
          <w:rFonts w:ascii="Open Sans" w:eastAsia="Times New Roman" w:hAnsi="Open Sans" w:cs="Open Sans"/>
          <w:color w:val="1F1F1F"/>
          <w:kern w:val="0"/>
          <w:sz w:val="33"/>
          <w:szCs w:val="33"/>
          <w:lang w:eastAsia="en-GB"/>
          <w14:ligatures w14:val="none"/>
        </w:rPr>
        <w:t>Objectives</w:t>
      </w:r>
    </w:p>
    <w:p w14:paraId="2E512E89" w14:textId="77777777" w:rsidR="00DA5113" w:rsidRPr="00DA5113" w:rsidRDefault="00DA5113" w:rsidP="00DA511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 xml:space="preserve">Rumination syndrome (RS) is diagnosed based on clinical criteria with or without diagnostic testing showing characteristic findings on </w:t>
      </w:r>
      <w:proofErr w:type="spellStart"/>
      <w:r w:rsidRPr="00DA5113">
        <w:rPr>
          <w:rFonts w:ascii="Open Sans" w:eastAsia="Times New Roman" w:hAnsi="Open Sans" w:cs="Open Sans"/>
          <w:color w:val="1C1D1E"/>
          <w:kern w:val="0"/>
          <w:sz w:val="21"/>
          <w:szCs w:val="21"/>
          <w:lang w:eastAsia="en-GB"/>
          <w14:ligatures w14:val="none"/>
        </w:rPr>
        <w:t>antroduodenal</w:t>
      </w:r>
      <w:proofErr w:type="spellEnd"/>
      <w:r w:rsidRPr="00DA5113">
        <w:rPr>
          <w:rFonts w:ascii="Open Sans" w:eastAsia="Times New Roman" w:hAnsi="Open Sans" w:cs="Open Sans"/>
          <w:color w:val="1C1D1E"/>
          <w:kern w:val="0"/>
          <w:sz w:val="21"/>
          <w:szCs w:val="21"/>
          <w:lang w:eastAsia="en-GB"/>
          <w14:ligatures w14:val="none"/>
        </w:rPr>
        <w:t xml:space="preserve"> manometry (ADM), high-resolution </w:t>
      </w:r>
      <w:proofErr w:type="spellStart"/>
      <w:r w:rsidRPr="00DA5113">
        <w:rPr>
          <w:rFonts w:ascii="Open Sans" w:eastAsia="Times New Roman" w:hAnsi="Open Sans" w:cs="Open Sans"/>
          <w:color w:val="1C1D1E"/>
          <w:kern w:val="0"/>
          <w:sz w:val="21"/>
          <w:szCs w:val="21"/>
          <w:lang w:eastAsia="en-GB"/>
          <w14:ligatures w14:val="none"/>
        </w:rPr>
        <w:t>esophageal</w:t>
      </w:r>
      <w:proofErr w:type="spellEnd"/>
      <w:r w:rsidRPr="00DA5113">
        <w:rPr>
          <w:rFonts w:ascii="Open Sans" w:eastAsia="Times New Roman" w:hAnsi="Open Sans" w:cs="Open Sans"/>
          <w:color w:val="1C1D1E"/>
          <w:kern w:val="0"/>
          <w:sz w:val="21"/>
          <w:szCs w:val="21"/>
          <w:lang w:eastAsia="en-GB"/>
          <w14:ligatures w14:val="none"/>
        </w:rPr>
        <w:t xml:space="preserve"> manometry (HREM), and multichannel intraluminal impedance-pH testing (MII-pH). The objective of this study was to evaluate the correlation between diagnostic testing and clinical outcomes.</w:t>
      </w:r>
    </w:p>
    <w:p w14:paraId="7B72F750" w14:textId="77777777" w:rsidR="00DA5113" w:rsidRPr="00DA5113" w:rsidRDefault="00DA5113" w:rsidP="00DA511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A5113">
        <w:rPr>
          <w:rFonts w:ascii="Open Sans" w:eastAsia="Times New Roman" w:hAnsi="Open Sans" w:cs="Open Sans"/>
          <w:color w:val="1F1F1F"/>
          <w:kern w:val="0"/>
          <w:sz w:val="33"/>
          <w:szCs w:val="33"/>
          <w:lang w:eastAsia="en-GB"/>
          <w14:ligatures w14:val="none"/>
        </w:rPr>
        <w:t>Methods</w:t>
      </w:r>
    </w:p>
    <w:p w14:paraId="0486A516" w14:textId="77777777" w:rsidR="00DA5113" w:rsidRPr="00DA5113" w:rsidRDefault="00DA5113" w:rsidP="00DA511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We conducted a retrospective review of children with RS evaluated at our institution. Patients were divided into two groups: those with confirmatory diagnostic testing for rumination based on ADM, HREM, and/or MII-pH, and those without. We compared response to treatment based on the proportion no longer having vomiting at follow-up and no longer needing supplemental nutrition.</w:t>
      </w:r>
    </w:p>
    <w:p w14:paraId="3C77FB8F" w14:textId="77777777" w:rsidR="00DA5113" w:rsidRPr="00DA5113" w:rsidRDefault="00DA5113" w:rsidP="00DA511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A5113">
        <w:rPr>
          <w:rFonts w:ascii="Open Sans" w:eastAsia="Times New Roman" w:hAnsi="Open Sans" w:cs="Open Sans"/>
          <w:color w:val="1F1F1F"/>
          <w:kern w:val="0"/>
          <w:sz w:val="33"/>
          <w:szCs w:val="33"/>
          <w:lang w:eastAsia="en-GB"/>
          <w14:ligatures w14:val="none"/>
        </w:rPr>
        <w:t>Results</w:t>
      </w:r>
    </w:p>
    <w:p w14:paraId="61FA6A20" w14:textId="77777777" w:rsidR="00DA5113" w:rsidRPr="00DA5113" w:rsidRDefault="00DA5113" w:rsidP="00DA511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We included 152 children (60% female, median age of diagnosis 13 years, interquartile range 8–15 years) with RS. 22 patients (14%) had diagnostic testing that confirmed RS. At baseline, there was no statistical difference in the percentage of patients who had overt vomiting (</w:t>
      </w:r>
      <w:r w:rsidRPr="00DA5113">
        <w:rPr>
          <w:rFonts w:ascii="Open Sans" w:eastAsia="Times New Roman" w:hAnsi="Open Sans" w:cs="Open Sans"/>
          <w:i/>
          <w:iCs/>
          <w:color w:val="1C1D1E"/>
          <w:kern w:val="0"/>
          <w:sz w:val="21"/>
          <w:szCs w:val="21"/>
          <w:lang w:eastAsia="en-GB"/>
          <w14:ligatures w14:val="none"/>
        </w:rPr>
        <w:t>p</w:t>
      </w:r>
      <w:r w:rsidRPr="00DA5113">
        <w:rPr>
          <w:rFonts w:ascii="Open Sans" w:eastAsia="Times New Roman" w:hAnsi="Open Sans" w:cs="Open Sans"/>
          <w:color w:val="1C1D1E"/>
          <w:kern w:val="0"/>
          <w:sz w:val="21"/>
          <w:szCs w:val="21"/>
          <w:lang w:eastAsia="en-GB"/>
          <w14:ligatures w14:val="none"/>
        </w:rPr>
        <w:t> = 0.311), however, the confirmatory testing group was more likely to need supplemental nutrition (</w:t>
      </w:r>
      <w:r w:rsidRPr="00DA5113">
        <w:rPr>
          <w:rFonts w:ascii="Open Sans" w:eastAsia="Times New Roman" w:hAnsi="Open Sans" w:cs="Open Sans"/>
          <w:i/>
          <w:iCs/>
          <w:color w:val="1C1D1E"/>
          <w:kern w:val="0"/>
          <w:sz w:val="21"/>
          <w:szCs w:val="21"/>
          <w:lang w:eastAsia="en-GB"/>
          <w14:ligatures w14:val="none"/>
        </w:rPr>
        <w:t>p</w:t>
      </w:r>
      <w:r w:rsidRPr="00DA5113">
        <w:rPr>
          <w:rFonts w:ascii="Open Sans" w:eastAsia="Times New Roman" w:hAnsi="Open Sans" w:cs="Open Sans"/>
          <w:color w:val="1C1D1E"/>
          <w:kern w:val="0"/>
          <w:sz w:val="21"/>
          <w:szCs w:val="21"/>
          <w:lang w:eastAsia="en-GB"/>
          <w14:ligatures w14:val="none"/>
        </w:rPr>
        <w:t> ≤ 0.001) and to receive intensive treatment (</w:t>
      </w:r>
      <w:r w:rsidRPr="00DA5113">
        <w:rPr>
          <w:rFonts w:ascii="Open Sans" w:eastAsia="Times New Roman" w:hAnsi="Open Sans" w:cs="Open Sans"/>
          <w:i/>
          <w:iCs/>
          <w:color w:val="1C1D1E"/>
          <w:kern w:val="0"/>
          <w:sz w:val="21"/>
          <w:szCs w:val="21"/>
          <w:lang w:eastAsia="en-GB"/>
          <w14:ligatures w14:val="none"/>
        </w:rPr>
        <w:t>p</w:t>
      </w:r>
      <w:r w:rsidRPr="00DA5113">
        <w:rPr>
          <w:rFonts w:ascii="Open Sans" w:eastAsia="Times New Roman" w:hAnsi="Open Sans" w:cs="Open Sans"/>
          <w:color w:val="1C1D1E"/>
          <w:kern w:val="0"/>
          <w:sz w:val="21"/>
          <w:szCs w:val="21"/>
          <w:lang w:eastAsia="en-GB"/>
          <w14:ligatures w14:val="none"/>
        </w:rPr>
        <w:t xml:space="preserve"> &lt; 0.001). After treatment, the proportion of patients without vomiting increased in both groups without a </w:t>
      </w:r>
      <w:r w:rsidRPr="00DA5113">
        <w:rPr>
          <w:rFonts w:ascii="Open Sans" w:eastAsia="Times New Roman" w:hAnsi="Open Sans" w:cs="Open Sans"/>
          <w:color w:val="1C1D1E"/>
          <w:kern w:val="0"/>
          <w:sz w:val="21"/>
          <w:szCs w:val="21"/>
          <w:lang w:eastAsia="en-GB"/>
          <w14:ligatures w14:val="none"/>
        </w:rPr>
        <w:lastRenderedPageBreak/>
        <w:t>statistically significant difference between the two groups. There were also no significant differences in likelihood of reporting improvement in symptoms or needing supplemental nutrition.</w:t>
      </w:r>
    </w:p>
    <w:p w14:paraId="5EC62AE9" w14:textId="77777777" w:rsidR="00DA5113" w:rsidRPr="00DA5113" w:rsidRDefault="00DA5113" w:rsidP="00DA511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A5113">
        <w:rPr>
          <w:rFonts w:ascii="Open Sans" w:eastAsia="Times New Roman" w:hAnsi="Open Sans" w:cs="Open Sans"/>
          <w:color w:val="1F1F1F"/>
          <w:kern w:val="0"/>
          <w:sz w:val="33"/>
          <w:szCs w:val="33"/>
          <w:lang w:eastAsia="en-GB"/>
          <w14:ligatures w14:val="none"/>
        </w:rPr>
        <w:t>Conclusions</w:t>
      </w:r>
    </w:p>
    <w:p w14:paraId="73690BF3" w14:textId="77777777" w:rsidR="00DA5113" w:rsidRPr="00DA5113" w:rsidRDefault="00DA5113" w:rsidP="00DA511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Children with RS who had confirmatory diagnostic testing were equally likely to no longer have vomiting after treatment when compared to those without confirmatory testing. Future studies are needed to account for potential differences in baseline severity between groups.</w:t>
      </w:r>
    </w:p>
    <w:p w14:paraId="1FFC6B48" w14:textId="77777777" w:rsidR="00DA5113" w:rsidRPr="00DA5113" w:rsidRDefault="00DA5113" w:rsidP="00DA5113">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DA5113">
        <w:rPr>
          <w:rFonts w:ascii="Open Sans" w:eastAsia="Times New Roman" w:hAnsi="Open Sans" w:cs="Open Sans"/>
          <w:b/>
          <w:bCs/>
          <w:color w:val="1C1D1E"/>
          <w:kern w:val="0"/>
          <w:sz w:val="27"/>
          <w:szCs w:val="27"/>
          <w:lang w:eastAsia="en-GB"/>
          <w14:ligatures w14:val="none"/>
        </w:rPr>
        <w:t>Graphical Abstract</w:t>
      </w:r>
    </w:p>
    <w:p w14:paraId="31AC6254" w14:textId="77777777" w:rsidR="00DA5113" w:rsidRPr="00DA5113" w:rsidRDefault="00DA5113" w:rsidP="00DA5113">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noProof/>
          <w:color w:val="0000FF"/>
          <w:kern w:val="0"/>
          <w:sz w:val="21"/>
          <w:szCs w:val="21"/>
          <w:lang w:eastAsia="en-GB"/>
          <w14:ligatures w14:val="none"/>
        </w:rPr>
        <mc:AlternateContent>
          <mc:Choice Requires="wps">
            <w:drawing>
              <wp:inline distT="0" distB="0" distL="0" distR="0" wp14:anchorId="29511ADA" wp14:editId="277FEEF2">
                <wp:extent cx="304800" cy="304800"/>
                <wp:effectExtent l="0" t="0" r="0" b="0"/>
                <wp:docPr id="1921678296" name="AutoShape 3" descr="Description unavailab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1049F" id="AutoShape 3" o:spid="_x0000_s1026" alt="Description unavailable" href="https://onlinelibrary.wiley.com/cms/asset/371cf346-844d-4fa2-b1bb-060891a724ed/jpn312449-gra-0001-m.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D44FAB2" w14:textId="77777777" w:rsidR="00DA5113" w:rsidRPr="00DA5113" w:rsidRDefault="00DA5113" w:rsidP="00DA5113">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DA5113">
        <w:rPr>
          <w:rFonts w:ascii="Open Sans" w:eastAsia="Times New Roman" w:hAnsi="Open Sans" w:cs="Open Sans"/>
          <w:b/>
          <w:bCs/>
          <w:color w:val="1C1D1E"/>
          <w:kern w:val="0"/>
          <w:sz w:val="39"/>
          <w:szCs w:val="39"/>
          <w:lang w:eastAsia="en-GB"/>
          <w14:ligatures w14:val="none"/>
        </w:rPr>
        <w:t>CONFLICT OF INTEREST STATEMENT</w:t>
      </w:r>
    </w:p>
    <w:p w14:paraId="1A5251C3" w14:textId="77777777" w:rsidR="00DA5113" w:rsidRPr="00DA5113" w:rsidRDefault="00DA5113" w:rsidP="00DA511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DA5113">
        <w:rPr>
          <w:rFonts w:ascii="Open Sans" w:eastAsia="Times New Roman" w:hAnsi="Open Sans" w:cs="Open Sans"/>
          <w:color w:val="1C1D1E"/>
          <w:kern w:val="0"/>
          <w:sz w:val="21"/>
          <w:szCs w:val="21"/>
          <w:lang w:eastAsia="en-GB"/>
          <w14:ligatures w14:val="none"/>
        </w:rPr>
        <w:t>The authors declare no conflicts of interest.</w:t>
      </w:r>
    </w:p>
    <w:p w14:paraId="64538257" w14:textId="77777777" w:rsidR="00DA5113" w:rsidRPr="00844F73" w:rsidRDefault="00DA5113" w:rsidP="00DA5113">
      <w:pPr>
        <w:rPr>
          <w:rFonts w:ascii="Open Sans" w:eastAsia="Times New Roman" w:hAnsi="Open Sans" w:cs="Open Sans"/>
          <w:color w:val="1C1D1E"/>
          <w:kern w:val="0"/>
          <w:sz w:val="21"/>
          <w:szCs w:val="21"/>
          <w:lang w:eastAsia="en-GB"/>
          <w14:ligatures w14:val="none"/>
        </w:rPr>
      </w:pPr>
    </w:p>
    <w:p w14:paraId="475B9BF5" w14:textId="77777777" w:rsidR="00844F73" w:rsidRDefault="00844F73"/>
    <w:sectPr w:rsidR="00844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3"/>
    <w:rsid w:val="002A7853"/>
    <w:rsid w:val="005E3D2E"/>
    <w:rsid w:val="00844F73"/>
    <w:rsid w:val="009C3668"/>
    <w:rsid w:val="00D36DF9"/>
    <w:rsid w:val="00DA5113"/>
    <w:rsid w:val="00E01F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5E99"/>
  <w15:chartTrackingRefBased/>
  <w15:docId w15:val="{8FDB3775-FC84-4842-A2EB-574CB2AA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73"/>
    <w:rPr>
      <w:rFonts w:eastAsiaTheme="majorEastAsia" w:cstheme="majorBidi"/>
      <w:color w:val="272727" w:themeColor="text1" w:themeTint="D8"/>
    </w:rPr>
  </w:style>
  <w:style w:type="paragraph" w:styleId="Title">
    <w:name w:val="Title"/>
    <w:basedOn w:val="Normal"/>
    <w:next w:val="Normal"/>
    <w:link w:val="TitleChar"/>
    <w:uiPriority w:val="10"/>
    <w:qFormat/>
    <w:rsid w:val="0084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73"/>
    <w:pPr>
      <w:spacing w:before="160"/>
      <w:jc w:val="center"/>
    </w:pPr>
    <w:rPr>
      <w:i/>
      <w:iCs/>
      <w:color w:val="404040" w:themeColor="text1" w:themeTint="BF"/>
    </w:rPr>
  </w:style>
  <w:style w:type="character" w:customStyle="1" w:styleId="QuoteChar">
    <w:name w:val="Quote Char"/>
    <w:basedOn w:val="DefaultParagraphFont"/>
    <w:link w:val="Quote"/>
    <w:uiPriority w:val="29"/>
    <w:rsid w:val="00844F73"/>
    <w:rPr>
      <w:i/>
      <w:iCs/>
      <w:color w:val="404040" w:themeColor="text1" w:themeTint="BF"/>
    </w:rPr>
  </w:style>
  <w:style w:type="paragraph" w:styleId="ListParagraph">
    <w:name w:val="List Paragraph"/>
    <w:basedOn w:val="Normal"/>
    <w:uiPriority w:val="34"/>
    <w:qFormat/>
    <w:rsid w:val="00844F73"/>
    <w:pPr>
      <w:ind w:left="720"/>
      <w:contextualSpacing/>
    </w:pPr>
  </w:style>
  <w:style w:type="character" w:styleId="IntenseEmphasis">
    <w:name w:val="Intense Emphasis"/>
    <w:basedOn w:val="DefaultParagraphFont"/>
    <w:uiPriority w:val="21"/>
    <w:qFormat/>
    <w:rsid w:val="00844F73"/>
    <w:rPr>
      <w:i/>
      <w:iCs/>
      <w:color w:val="0F4761" w:themeColor="accent1" w:themeShade="BF"/>
    </w:rPr>
  </w:style>
  <w:style w:type="paragraph" w:styleId="IntenseQuote">
    <w:name w:val="Intense Quote"/>
    <w:basedOn w:val="Normal"/>
    <w:next w:val="Normal"/>
    <w:link w:val="IntenseQuoteChar"/>
    <w:uiPriority w:val="30"/>
    <w:qFormat/>
    <w:rsid w:val="0084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F73"/>
    <w:rPr>
      <w:i/>
      <w:iCs/>
      <w:color w:val="0F4761" w:themeColor="accent1" w:themeShade="BF"/>
    </w:rPr>
  </w:style>
  <w:style w:type="character" w:styleId="IntenseReference">
    <w:name w:val="Intense Reference"/>
    <w:basedOn w:val="DefaultParagraphFont"/>
    <w:uiPriority w:val="32"/>
    <w:qFormat/>
    <w:rsid w:val="00844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3019">
      <w:bodyDiv w:val="1"/>
      <w:marLeft w:val="0"/>
      <w:marRight w:val="0"/>
      <w:marTop w:val="0"/>
      <w:marBottom w:val="0"/>
      <w:divBdr>
        <w:top w:val="none" w:sz="0" w:space="0" w:color="auto"/>
        <w:left w:val="none" w:sz="0" w:space="0" w:color="auto"/>
        <w:bottom w:val="none" w:sz="0" w:space="0" w:color="auto"/>
        <w:right w:val="none" w:sz="0" w:space="0" w:color="auto"/>
      </w:divBdr>
      <w:divsChild>
        <w:div w:id="1510681581">
          <w:marLeft w:val="0"/>
          <w:marRight w:val="0"/>
          <w:marTop w:val="0"/>
          <w:marBottom w:val="0"/>
          <w:divBdr>
            <w:top w:val="none" w:sz="0" w:space="0" w:color="auto"/>
            <w:left w:val="none" w:sz="0" w:space="0" w:color="auto"/>
            <w:bottom w:val="none" w:sz="0" w:space="0" w:color="auto"/>
            <w:right w:val="none" w:sz="0" w:space="0" w:color="auto"/>
          </w:divBdr>
          <w:divsChild>
            <w:div w:id="1293294299">
              <w:marLeft w:val="0"/>
              <w:marRight w:val="0"/>
              <w:marTop w:val="0"/>
              <w:marBottom w:val="0"/>
              <w:divBdr>
                <w:top w:val="none" w:sz="0" w:space="0" w:color="auto"/>
                <w:left w:val="none" w:sz="0" w:space="0" w:color="auto"/>
                <w:bottom w:val="none" w:sz="0" w:space="0" w:color="auto"/>
                <w:right w:val="none" w:sz="0" w:space="0" w:color="auto"/>
              </w:divBdr>
              <w:divsChild>
                <w:div w:id="1876192866">
                  <w:marLeft w:val="0"/>
                  <w:marRight w:val="0"/>
                  <w:marTop w:val="0"/>
                  <w:marBottom w:val="0"/>
                  <w:divBdr>
                    <w:top w:val="none" w:sz="0" w:space="0" w:color="auto"/>
                    <w:left w:val="none" w:sz="0" w:space="0" w:color="auto"/>
                    <w:bottom w:val="none" w:sz="0" w:space="0" w:color="auto"/>
                    <w:right w:val="none" w:sz="0" w:space="0" w:color="auto"/>
                  </w:divBdr>
                </w:div>
                <w:div w:id="1363673654">
                  <w:marLeft w:val="0"/>
                  <w:marRight w:val="0"/>
                  <w:marTop w:val="0"/>
                  <w:marBottom w:val="0"/>
                  <w:divBdr>
                    <w:top w:val="none" w:sz="0" w:space="0" w:color="auto"/>
                    <w:left w:val="none" w:sz="0" w:space="0" w:color="auto"/>
                    <w:bottom w:val="none" w:sz="0" w:space="0" w:color="auto"/>
                    <w:right w:val="none" w:sz="0" w:space="0" w:color="auto"/>
                  </w:divBdr>
                </w:div>
                <w:div w:id="1727071096">
                  <w:marLeft w:val="0"/>
                  <w:marRight w:val="0"/>
                  <w:marTop w:val="0"/>
                  <w:marBottom w:val="0"/>
                  <w:divBdr>
                    <w:top w:val="none" w:sz="0" w:space="0" w:color="auto"/>
                    <w:left w:val="none" w:sz="0" w:space="0" w:color="auto"/>
                    <w:bottom w:val="none" w:sz="0" w:space="0" w:color="auto"/>
                    <w:right w:val="none" w:sz="0" w:space="0" w:color="auto"/>
                  </w:divBdr>
                  <w:divsChild>
                    <w:div w:id="939794380">
                      <w:marLeft w:val="0"/>
                      <w:marRight w:val="0"/>
                      <w:marTop w:val="0"/>
                      <w:marBottom w:val="0"/>
                      <w:divBdr>
                        <w:top w:val="none" w:sz="0" w:space="0" w:color="auto"/>
                        <w:left w:val="none" w:sz="0" w:space="0" w:color="auto"/>
                        <w:bottom w:val="none" w:sz="0" w:space="0" w:color="auto"/>
                        <w:right w:val="none" w:sz="0" w:space="0" w:color="auto"/>
                      </w:divBdr>
                      <w:divsChild>
                        <w:div w:id="1528987161">
                          <w:marLeft w:val="0"/>
                          <w:marRight w:val="0"/>
                          <w:marTop w:val="0"/>
                          <w:marBottom w:val="0"/>
                          <w:divBdr>
                            <w:top w:val="none" w:sz="0" w:space="0" w:color="auto"/>
                            <w:left w:val="none" w:sz="0" w:space="0" w:color="auto"/>
                            <w:bottom w:val="none" w:sz="0" w:space="0" w:color="auto"/>
                            <w:right w:val="none" w:sz="0" w:space="0" w:color="auto"/>
                          </w:divBdr>
                          <w:divsChild>
                            <w:div w:id="14314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8350">
                  <w:marLeft w:val="0"/>
                  <w:marRight w:val="0"/>
                  <w:marTop w:val="0"/>
                  <w:marBottom w:val="0"/>
                  <w:divBdr>
                    <w:top w:val="none" w:sz="0" w:space="0" w:color="auto"/>
                    <w:left w:val="none" w:sz="0" w:space="0" w:color="auto"/>
                    <w:bottom w:val="none" w:sz="0" w:space="0" w:color="auto"/>
                    <w:right w:val="none" w:sz="0" w:space="0" w:color="auto"/>
                  </w:divBdr>
                  <w:divsChild>
                    <w:div w:id="185562299">
                      <w:marLeft w:val="0"/>
                      <w:marRight w:val="0"/>
                      <w:marTop w:val="0"/>
                      <w:marBottom w:val="0"/>
                      <w:divBdr>
                        <w:top w:val="none" w:sz="0" w:space="0" w:color="auto"/>
                        <w:left w:val="none" w:sz="0" w:space="0" w:color="auto"/>
                        <w:bottom w:val="none" w:sz="0" w:space="0" w:color="auto"/>
                        <w:right w:val="none" w:sz="0" w:space="0" w:color="auto"/>
                      </w:divBdr>
                    </w:div>
                    <w:div w:id="1141390132">
                      <w:marLeft w:val="0"/>
                      <w:marRight w:val="0"/>
                      <w:marTop w:val="0"/>
                      <w:marBottom w:val="0"/>
                      <w:divBdr>
                        <w:top w:val="none" w:sz="0" w:space="0" w:color="auto"/>
                        <w:left w:val="none" w:sz="0" w:space="0" w:color="auto"/>
                        <w:bottom w:val="none" w:sz="0" w:space="0" w:color="auto"/>
                        <w:right w:val="none" w:sz="0" w:space="0" w:color="auto"/>
                      </w:divBdr>
                    </w:div>
                  </w:divsChild>
                </w:div>
                <w:div w:id="1267424635">
                  <w:marLeft w:val="0"/>
                  <w:marRight w:val="0"/>
                  <w:marTop w:val="0"/>
                  <w:marBottom w:val="0"/>
                  <w:divBdr>
                    <w:top w:val="none" w:sz="0" w:space="0" w:color="auto"/>
                    <w:left w:val="none" w:sz="0" w:space="0" w:color="auto"/>
                    <w:bottom w:val="none" w:sz="0" w:space="0" w:color="auto"/>
                    <w:right w:val="none" w:sz="0" w:space="0" w:color="auto"/>
                  </w:divBdr>
                  <w:divsChild>
                    <w:div w:id="308628814">
                      <w:marLeft w:val="0"/>
                      <w:marRight w:val="0"/>
                      <w:marTop w:val="0"/>
                      <w:marBottom w:val="0"/>
                      <w:divBdr>
                        <w:top w:val="none" w:sz="0" w:space="0" w:color="auto"/>
                        <w:left w:val="none" w:sz="0" w:space="0" w:color="auto"/>
                        <w:bottom w:val="none" w:sz="0" w:space="0" w:color="auto"/>
                        <w:right w:val="none" w:sz="0" w:space="0" w:color="auto"/>
                      </w:divBdr>
                      <w:divsChild>
                        <w:div w:id="4515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20198">
          <w:marLeft w:val="0"/>
          <w:marRight w:val="0"/>
          <w:marTop w:val="0"/>
          <w:marBottom w:val="0"/>
          <w:divBdr>
            <w:top w:val="none" w:sz="0" w:space="0" w:color="auto"/>
            <w:left w:val="none" w:sz="0" w:space="0" w:color="auto"/>
            <w:bottom w:val="none" w:sz="0" w:space="0" w:color="auto"/>
            <w:right w:val="none" w:sz="0" w:space="0" w:color="auto"/>
          </w:divBdr>
          <w:divsChild>
            <w:div w:id="124472838">
              <w:marLeft w:val="0"/>
              <w:marRight w:val="0"/>
              <w:marTop w:val="0"/>
              <w:marBottom w:val="0"/>
              <w:divBdr>
                <w:top w:val="none" w:sz="0" w:space="0" w:color="auto"/>
                <w:left w:val="none" w:sz="0" w:space="0" w:color="auto"/>
                <w:bottom w:val="none" w:sz="0" w:space="0" w:color="auto"/>
                <w:right w:val="none" w:sz="0" w:space="0" w:color="auto"/>
              </w:divBdr>
              <w:divsChild>
                <w:div w:id="1915116145">
                  <w:marLeft w:val="0"/>
                  <w:marRight w:val="0"/>
                  <w:marTop w:val="0"/>
                  <w:marBottom w:val="0"/>
                  <w:divBdr>
                    <w:top w:val="none" w:sz="0" w:space="0" w:color="auto"/>
                    <w:left w:val="none" w:sz="0" w:space="0" w:color="auto"/>
                    <w:bottom w:val="none" w:sz="0" w:space="0" w:color="auto"/>
                    <w:right w:val="none" w:sz="0" w:space="0" w:color="auto"/>
                  </w:divBdr>
                  <w:divsChild>
                    <w:div w:id="796414498">
                      <w:marLeft w:val="0"/>
                      <w:marRight w:val="0"/>
                      <w:marTop w:val="0"/>
                      <w:marBottom w:val="0"/>
                      <w:divBdr>
                        <w:top w:val="none" w:sz="0" w:space="0" w:color="auto"/>
                        <w:left w:val="none" w:sz="0" w:space="0" w:color="auto"/>
                        <w:bottom w:val="none" w:sz="0" w:space="0" w:color="auto"/>
                        <w:right w:val="none" w:sz="0" w:space="0" w:color="auto"/>
                      </w:divBdr>
                    </w:div>
                  </w:divsChild>
                </w:div>
                <w:div w:id="833837833">
                  <w:marLeft w:val="0"/>
                  <w:marRight w:val="0"/>
                  <w:marTop w:val="0"/>
                  <w:marBottom w:val="0"/>
                  <w:divBdr>
                    <w:top w:val="none" w:sz="0" w:space="0" w:color="auto"/>
                    <w:left w:val="none" w:sz="0" w:space="0" w:color="auto"/>
                    <w:bottom w:val="none" w:sz="0" w:space="0" w:color="auto"/>
                    <w:right w:val="none" w:sz="0" w:space="0" w:color="auto"/>
                  </w:divBdr>
                  <w:divsChild>
                    <w:div w:id="994995575">
                      <w:marLeft w:val="0"/>
                      <w:marRight w:val="0"/>
                      <w:marTop w:val="0"/>
                      <w:marBottom w:val="0"/>
                      <w:divBdr>
                        <w:top w:val="none" w:sz="0" w:space="0" w:color="auto"/>
                        <w:left w:val="none" w:sz="0" w:space="0" w:color="auto"/>
                        <w:bottom w:val="none" w:sz="0" w:space="0" w:color="auto"/>
                        <w:right w:val="none" w:sz="0" w:space="0" w:color="auto"/>
                      </w:divBdr>
                    </w:div>
                    <w:div w:id="424613420">
                      <w:marLeft w:val="0"/>
                      <w:marRight w:val="0"/>
                      <w:marTop w:val="0"/>
                      <w:marBottom w:val="0"/>
                      <w:divBdr>
                        <w:top w:val="none" w:sz="0" w:space="0" w:color="auto"/>
                        <w:left w:val="none" w:sz="0" w:space="0" w:color="auto"/>
                        <w:bottom w:val="none" w:sz="0" w:space="0" w:color="auto"/>
                        <w:right w:val="none" w:sz="0" w:space="0" w:color="auto"/>
                      </w:divBdr>
                    </w:div>
                    <w:div w:id="7650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936">
          <w:marLeft w:val="0"/>
          <w:marRight w:val="0"/>
          <w:marTop w:val="0"/>
          <w:marBottom w:val="0"/>
          <w:divBdr>
            <w:top w:val="none" w:sz="0" w:space="0" w:color="auto"/>
            <w:left w:val="none" w:sz="0" w:space="0" w:color="auto"/>
            <w:bottom w:val="none" w:sz="0" w:space="0" w:color="auto"/>
            <w:right w:val="none" w:sz="0" w:space="0" w:color="auto"/>
          </w:divBdr>
          <w:divsChild>
            <w:div w:id="115410368">
              <w:marLeft w:val="0"/>
              <w:marRight w:val="0"/>
              <w:marTop w:val="0"/>
              <w:marBottom w:val="0"/>
              <w:divBdr>
                <w:top w:val="none" w:sz="0" w:space="0" w:color="auto"/>
                <w:left w:val="none" w:sz="0" w:space="0" w:color="auto"/>
                <w:bottom w:val="none" w:sz="0" w:space="0" w:color="auto"/>
                <w:right w:val="none" w:sz="0" w:space="0" w:color="auto"/>
              </w:divBdr>
              <w:divsChild>
                <w:div w:id="1478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9009">
      <w:bodyDiv w:val="1"/>
      <w:marLeft w:val="0"/>
      <w:marRight w:val="0"/>
      <w:marTop w:val="0"/>
      <w:marBottom w:val="0"/>
      <w:divBdr>
        <w:top w:val="none" w:sz="0" w:space="0" w:color="auto"/>
        <w:left w:val="none" w:sz="0" w:space="0" w:color="auto"/>
        <w:bottom w:val="none" w:sz="0" w:space="0" w:color="auto"/>
        <w:right w:val="none" w:sz="0" w:space="0" w:color="auto"/>
      </w:divBdr>
      <w:divsChild>
        <w:div w:id="711000990">
          <w:marLeft w:val="0"/>
          <w:marRight w:val="0"/>
          <w:marTop w:val="0"/>
          <w:marBottom w:val="0"/>
          <w:divBdr>
            <w:top w:val="none" w:sz="0" w:space="0" w:color="auto"/>
            <w:left w:val="none" w:sz="0" w:space="0" w:color="auto"/>
            <w:bottom w:val="none" w:sz="0" w:space="0" w:color="auto"/>
            <w:right w:val="none" w:sz="0" w:space="0" w:color="auto"/>
          </w:divBdr>
          <w:divsChild>
            <w:div w:id="1722439650">
              <w:marLeft w:val="0"/>
              <w:marRight w:val="0"/>
              <w:marTop w:val="0"/>
              <w:marBottom w:val="0"/>
              <w:divBdr>
                <w:top w:val="none" w:sz="0" w:space="0" w:color="auto"/>
                <w:left w:val="none" w:sz="0" w:space="0" w:color="auto"/>
                <w:bottom w:val="none" w:sz="0" w:space="0" w:color="auto"/>
                <w:right w:val="none" w:sz="0" w:space="0" w:color="auto"/>
              </w:divBdr>
              <w:divsChild>
                <w:div w:id="577708746">
                  <w:marLeft w:val="0"/>
                  <w:marRight w:val="0"/>
                  <w:marTop w:val="0"/>
                  <w:marBottom w:val="0"/>
                  <w:divBdr>
                    <w:top w:val="none" w:sz="0" w:space="0" w:color="auto"/>
                    <w:left w:val="none" w:sz="0" w:space="0" w:color="auto"/>
                    <w:bottom w:val="none" w:sz="0" w:space="0" w:color="auto"/>
                    <w:right w:val="none" w:sz="0" w:space="0" w:color="auto"/>
                  </w:divBdr>
                </w:div>
                <w:div w:id="668796047">
                  <w:marLeft w:val="0"/>
                  <w:marRight w:val="0"/>
                  <w:marTop w:val="0"/>
                  <w:marBottom w:val="0"/>
                  <w:divBdr>
                    <w:top w:val="none" w:sz="0" w:space="0" w:color="auto"/>
                    <w:left w:val="none" w:sz="0" w:space="0" w:color="auto"/>
                    <w:bottom w:val="none" w:sz="0" w:space="0" w:color="auto"/>
                    <w:right w:val="none" w:sz="0" w:space="0" w:color="auto"/>
                  </w:divBdr>
                </w:div>
                <w:div w:id="651644071">
                  <w:marLeft w:val="0"/>
                  <w:marRight w:val="0"/>
                  <w:marTop w:val="0"/>
                  <w:marBottom w:val="0"/>
                  <w:divBdr>
                    <w:top w:val="none" w:sz="0" w:space="0" w:color="auto"/>
                    <w:left w:val="none" w:sz="0" w:space="0" w:color="auto"/>
                    <w:bottom w:val="none" w:sz="0" w:space="0" w:color="auto"/>
                    <w:right w:val="none" w:sz="0" w:space="0" w:color="auto"/>
                  </w:divBdr>
                  <w:divsChild>
                    <w:div w:id="1191263861">
                      <w:marLeft w:val="0"/>
                      <w:marRight w:val="0"/>
                      <w:marTop w:val="0"/>
                      <w:marBottom w:val="0"/>
                      <w:divBdr>
                        <w:top w:val="none" w:sz="0" w:space="0" w:color="auto"/>
                        <w:left w:val="none" w:sz="0" w:space="0" w:color="auto"/>
                        <w:bottom w:val="none" w:sz="0" w:space="0" w:color="auto"/>
                        <w:right w:val="none" w:sz="0" w:space="0" w:color="auto"/>
                      </w:divBdr>
                      <w:divsChild>
                        <w:div w:id="516382832">
                          <w:marLeft w:val="0"/>
                          <w:marRight w:val="0"/>
                          <w:marTop w:val="0"/>
                          <w:marBottom w:val="0"/>
                          <w:divBdr>
                            <w:top w:val="none" w:sz="0" w:space="0" w:color="auto"/>
                            <w:left w:val="none" w:sz="0" w:space="0" w:color="auto"/>
                            <w:bottom w:val="none" w:sz="0" w:space="0" w:color="auto"/>
                            <w:right w:val="none" w:sz="0" w:space="0" w:color="auto"/>
                          </w:divBdr>
                          <w:divsChild>
                            <w:div w:id="20455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2571">
                  <w:marLeft w:val="0"/>
                  <w:marRight w:val="0"/>
                  <w:marTop w:val="0"/>
                  <w:marBottom w:val="0"/>
                  <w:divBdr>
                    <w:top w:val="none" w:sz="0" w:space="0" w:color="auto"/>
                    <w:left w:val="none" w:sz="0" w:space="0" w:color="auto"/>
                    <w:bottom w:val="none" w:sz="0" w:space="0" w:color="auto"/>
                    <w:right w:val="none" w:sz="0" w:space="0" w:color="auto"/>
                  </w:divBdr>
                  <w:divsChild>
                    <w:div w:id="1339649609">
                      <w:marLeft w:val="0"/>
                      <w:marRight w:val="0"/>
                      <w:marTop w:val="0"/>
                      <w:marBottom w:val="0"/>
                      <w:divBdr>
                        <w:top w:val="none" w:sz="0" w:space="0" w:color="auto"/>
                        <w:left w:val="none" w:sz="0" w:space="0" w:color="auto"/>
                        <w:bottom w:val="none" w:sz="0" w:space="0" w:color="auto"/>
                        <w:right w:val="none" w:sz="0" w:space="0" w:color="auto"/>
                      </w:divBdr>
                    </w:div>
                    <w:div w:id="493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1873">
          <w:marLeft w:val="0"/>
          <w:marRight w:val="0"/>
          <w:marTop w:val="0"/>
          <w:marBottom w:val="0"/>
          <w:divBdr>
            <w:top w:val="none" w:sz="0" w:space="0" w:color="auto"/>
            <w:left w:val="none" w:sz="0" w:space="0" w:color="auto"/>
            <w:bottom w:val="none" w:sz="0" w:space="0" w:color="auto"/>
            <w:right w:val="none" w:sz="0" w:space="0" w:color="auto"/>
          </w:divBdr>
          <w:divsChild>
            <w:div w:id="570626589">
              <w:marLeft w:val="0"/>
              <w:marRight w:val="0"/>
              <w:marTop w:val="0"/>
              <w:marBottom w:val="0"/>
              <w:divBdr>
                <w:top w:val="none" w:sz="0" w:space="0" w:color="auto"/>
                <w:left w:val="none" w:sz="0" w:space="0" w:color="auto"/>
                <w:bottom w:val="none" w:sz="0" w:space="0" w:color="auto"/>
                <w:right w:val="none" w:sz="0" w:space="0" w:color="auto"/>
              </w:divBdr>
              <w:divsChild>
                <w:div w:id="512307408">
                  <w:marLeft w:val="0"/>
                  <w:marRight w:val="0"/>
                  <w:marTop w:val="0"/>
                  <w:marBottom w:val="0"/>
                  <w:divBdr>
                    <w:top w:val="none" w:sz="0" w:space="0" w:color="auto"/>
                    <w:left w:val="none" w:sz="0" w:space="0" w:color="auto"/>
                    <w:bottom w:val="none" w:sz="0" w:space="0" w:color="auto"/>
                    <w:right w:val="none" w:sz="0" w:space="0" w:color="auto"/>
                  </w:divBdr>
                  <w:divsChild>
                    <w:div w:id="1121921855">
                      <w:marLeft w:val="0"/>
                      <w:marRight w:val="0"/>
                      <w:marTop w:val="0"/>
                      <w:marBottom w:val="0"/>
                      <w:divBdr>
                        <w:top w:val="none" w:sz="0" w:space="0" w:color="auto"/>
                        <w:left w:val="none" w:sz="0" w:space="0" w:color="auto"/>
                        <w:bottom w:val="none" w:sz="0" w:space="0" w:color="auto"/>
                        <w:right w:val="none" w:sz="0" w:space="0" w:color="auto"/>
                      </w:divBdr>
                    </w:div>
                  </w:divsChild>
                </w:div>
                <w:div w:id="1637180040">
                  <w:marLeft w:val="0"/>
                  <w:marRight w:val="0"/>
                  <w:marTop w:val="0"/>
                  <w:marBottom w:val="0"/>
                  <w:divBdr>
                    <w:top w:val="none" w:sz="0" w:space="0" w:color="auto"/>
                    <w:left w:val="none" w:sz="0" w:space="0" w:color="auto"/>
                    <w:bottom w:val="none" w:sz="0" w:space="0" w:color="auto"/>
                    <w:right w:val="none" w:sz="0" w:space="0" w:color="auto"/>
                  </w:divBdr>
                  <w:divsChild>
                    <w:div w:id="1060207540">
                      <w:marLeft w:val="0"/>
                      <w:marRight w:val="0"/>
                      <w:marTop w:val="0"/>
                      <w:marBottom w:val="0"/>
                      <w:divBdr>
                        <w:top w:val="none" w:sz="0" w:space="0" w:color="auto"/>
                        <w:left w:val="none" w:sz="0" w:space="0" w:color="auto"/>
                        <w:bottom w:val="none" w:sz="0" w:space="0" w:color="auto"/>
                        <w:right w:val="none" w:sz="0" w:space="0" w:color="auto"/>
                      </w:divBdr>
                    </w:div>
                    <w:div w:id="1613517647">
                      <w:marLeft w:val="0"/>
                      <w:marRight w:val="0"/>
                      <w:marTop w:val="0"/>
                      <w:marBottom w:val="0"/>
                      <w:divBdr>
                        <w:top w:val="none" w:sz="0" w:space="0" w:color="auto"/>
                        <w:left w:val="none" w:sz="0" w:space="0" w:color="auto"/>
                        <w:bottom w:val="none" w:sz="0" w:space="0" w:color="auto"/>
                        <w:right w:val="none" w:sz="0" w:space="0" w:color="auto"/>
                      </w:divBdr>
                    </w:div>
                    <w:div w:id="351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153">
          <w:marLeft w:val="0"/>
          <w:marRight w:val="0"/>
          <w:marTop w:val="0"/>
          <w:marBottom w:val="0"/>
          <w:divBdr>
            <w:top w:val="none" w:sz="0" w:space="0" w:color="auto"/>
            <w:left w:val="none" w:sz="0" w:space="0" w:color="auto"/>
            <w:bottom w:val="none" w:sz="0" w:space="0" w:color="auto"/>
            <w:right w:val="none" w:sz="0" w:space="0" w:color="auto"/>
          </w:divBdr>
          <w:divsChild>
            <w:div w:id="1542936482">
              <w:marLeft w:val="0"/>
              <w:marRight w:val="0"/>
              <w:marTop w:val="0"/>
              <w:marBottom w:val="0"/>
              <w:divBdr>
                <w:top w:val="none" w:sz="0" w:space="0" w:color="auto"/>
                <w:left w:val="none" w:sz="0" w:space="0" w:color="auto"/>
                <w:bottom w:val="none" w:sz="0" w:space="0" w:color="auto"/>
                <w:right w:val="none" w:sz="0" w:space="0" w:color="auto"/>
              </w:divBdr>
              <w:divsChild>
                <w:div w:id="304049993">
                  <w:marLeft w:val="0"/>
                  <w:marRight w:val="0"/>
                  <w:marTop w:val="0"/>
                  <w:marBottom w:val="0"/>
                  <w:divBdr>
                    <w:top w:val="none" w:sz="0" w:space="0" w:color="auto"/>
                    <w:left w:val="none" w:sz="0" w:space="0" w:color="auto"/>
                    <w:bottom w:val="none" w:sz="0" w:space="0" w:color="auto"/>
                    <w:right w:val="none" w:sz="0" w:space="0" w:color="auto"/>
                  </w:divBdr>
                </w:div>
                <w:div w:id="17335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14597">
      <w:bodyDiv w:val="1"/>
      <w:marLeft w:val="0"/>
      <w:marRight w:val="0"/>
      <w:marTop w:val="0"/>
      <w:marBottom w:val="0"/>
      <w:divBdr>
        <w:top w:val="none" w:sz="0" w:space="0" w:color="auto"/>
        <w:left w:val="none" w:sz="0" w:space="0" w:color="auto"/>
        <w:bottom w:val="none" w:sz="0" w:space="0" w:color="auto"/>
        <w:right w:val="none" w:sz="0" w:space="0" w:color="auto"/>
      </w:divBdr>
      <w:divsChild>
        <w:div w:id="2122261035">
          <w:marLeft w:val="0"/>
          <w:marRight w:val="0"/>
          <w:marTop w:val="0"/>
          <w:marBottom w:val="0"/>
          <w:divBdr>
            <w:top w:val="none" w:sz="0" w:space="0" w:color="auto"/>
            <w:left w:val="none" w:sz="0" w:space="0" w:color="auto"/>
            <w:bottom w:val="none" w:sz="0" w:space="0" w:color="auto"/>
            <w:right w:val="none" w:sz="0" w:space="0" w:color="auto"/>
          </w:divBdr>
          <w:divsChild>
            <w:div w:id="1955361036">
              <w:marLeft w:val="0"/>
              <w:marRight w:val="0"/>
              <w:marTop w:val="0"/>
              <w:marBottom w:val="0"/>
              <w:divBdr>
                <w:top w:val="none" w:sz="0" w:space="0" w:color="auto"/>
                <w:left w:val="none" w:sz="0" w:space="0" w:color="auto"/>
                <w:bottom w:val="none" w:sz="0" w:space="0" w:color="auto"/>
                <w:right w:val="none" w:sz="0" w:space="0" w:color="auto"/>
              </w:divBdr>
              <w:divsChild>
                <w:div w:id="1065881289">
                  <w:marLeft w:val="0"/>
                  <w:marRight w:val="0"/>
                  <w:marTop w:val="0"/>
                  <w:marBottom w:val="0"/>
                  <w:divBdr>
                    <w:top w:val="none" w:sz="0" w:space="0" w:color="auto"/>
                    <w:left w:val="none" w:sz="0" w:space="0" w:color="auto"/>
                    <w:bottom w:val="none" w:sz="0" w:space="0" w:color="auto"/>
                    <w:right w:val="none" w:sz="0" w:space="0" w:color="auto"/>
                  </w:divBdr>
                </w:div>
                <w:div w:id="1003243253">
                  <w:marLeft w:val="0"/>
                  <w:marRight w:val="0"/>
                  <w:marTop w:val="0"/>
                  <w:marBottom w:val="0"/>
                  <w:divBdr>
                    <w:top w:val="none" w:sz="0" w:space="0" w:color="auto"/>
                    <w:left w:val="none" w:sz="0" w:space="0" w:color="auto"/>
                    <w:bottom w:val="none" w:sz="0" w:space="0" w:color="auto"/>
                    <w:right w:val="none" w:sz="0" w:space="0" w:color="auto"/>
                  </w:divBdr>
                </w:div>
                <w:div w:id="903759030">
                  <w:marLeft w:val="0"/>
                  <w:marRight w:val="0"/>
                  <w:marTop w:val="0"/>
                  <w:marBottom w:val="0"/>
                  <w:divBdr>
                    <w:top w:val="none" w:sz="0" w:space="0" w:color="auto"/>
                    <w:left w:val="none" w:sz="0" w:space="0" w:color="auto"/>
                    <w:bottom w:val="none" w:sz="0" w:space="0" w:color="auto"/>
                    <w:right w:val="none" w:sz="0" w:space="0" w:color="auto"/>
                  </w:divBdr>
                  <w:divsChild>
                    <w:div w:id="542790193">
                      <w:marLeft w:val="0"/>
                      <w:marRight w:val="0"/>
                      <w:marTop w:val="0"/>
                      <w:marBottom w:val="0"/>
                      <w:divBdr>
                        <w:top w:val="none" w:sz="0" w:space="0" w:color="auto"/>
                        <w:left w:val="none" w:sz="0" w:space="0" w:color="auto"/>
                        <w:bottom w:val="none" w:sz="0" w:space="0" w:color="auto"/>
                        <w:right w:val="none" w:sz="0" w:space="0" w:color="auto"/>
                      </w:divBdr>
                      <w:divsChild>
                        <w:div w:id="1855417392">
                          <w:marLeft w:val="0"/>
                          <w:marRight w:val="0"/>
                          <w:marTop w:val="0"/>
                          <w:marBottom w:val="0"/>
                          <w:divBdr>
                            <w:top w:val="none" w:sz="0" w:space="0" w:color="auto"/>
                            <w:left w:val="none" w:sz="0" w:space="0" w:color="auto"/>
                            <w:bottom w:val="none" w:sz="0" w:space="0" w:color="auto"/>
                            <w:right w:val="none" w:sz="0" w:space="0" w:color="auto"/>
                          </w:divBdr>
                          <w:divsChild>
                            <w:div w:id="10605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892">
                  <w:marLeft w:val="0"/>
                  <w:marRight w:val="0"/>
                  <w:marTop w:val="0"/>
                  <w:marBottom w:val="0"/>
                  <w:divBdr>
                    <w:top w:val="none" w:sz="0" w:space="0" w:color="auto"/>
                    <w:left w:val="none" w:sz="0" w:space="0" w:color="auto"/>
                    <w:bottom w:val="none" w:sz="0" w:space="0" w:color="auto"/>
                    <w:right w:val="none" w:sz="0" w:space="0" w:color="auto"/>
                  </w:divBdr>
                  <w:divsChild>
                    <w:div w:id="160320380">
                      <w:marLeft w:val="0"/>
                      <w:marRight w:val="0"/>
                      <w:marTop w:val="0"/>
                      <w:marBottom w:val="0"/>
                      <w:divBdr>
                        <w:top w:val="none" w:sz="0" w:space="0" w:color="auto"/>
                        <w:left w:val="none" w:sz="0" w:space="0" w:color="auto"/>
                        <w:bottom w:val="none" w:sz="0" w:space="0" w:color="auto"/>
                        <w:right w:val="none" w:sz="0" w:space="0" w:color="auto"/>
                      </w:divBdr>
                    </w:div>
                    <w:div w:id="1708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4885">
          <w:marLeft w:val="0"/>
          <w:marRight w:val="0"/>
          <w:marTop w:val="0"/>
          <w:marBottom w:val="0"/>
          <w:divBdr>
            <w:top w:val="none" w:sz="0" w:space="0" w:color="auto"/>
            <w:left w:val="none" w:sz="0" w:space="0" w:color="auto"/>
            <w:bottom w:val="none" w:sz="0" w:space="0" w:color="auto"/>
            <w:right w:val="none" w:sz="0" w:space="0" w:color="auto"/>
          </w:divBdr>
          <w:divsChild>
            <w:div w:id="291785141">
              <w:marLeft w:val="0"/>
              <w:marRight w:val="0"/>
              <w:marTop w:val="0"/>
              <w:marBottom w:val="0"/>
              <w:divBdr>
                <w:top w:val="none" w:sz="0" w:space="0" w:color="auto"/>
                <w:left w:val="none" w:sz="0" w:space="0" w:color="auto"/>
                <w:bottom w:val="none" w:sz="0" w:space="0" w:color="auto"/>
                <w:right w:val="none" w:sz="0" w:space="0" w:color="auto"/>
              </w:divBdr>
              <w:divsChild>
                <w:div w:id="1660692769">
                  <w:marLeft w:val="0"/>
                  <w:marRight w:val="0"/>
                  <w:marTop w:val="0"/>
                  <w:marBottom w:val="0"/>
                  <w:divBdr>
                    <w:top w:val="none" w:sz="0" w:space="0" w:color="auto"/>
                    <w:left w:val="none" w:sz="0" w:space="0" w:color="auto"/>
                    <w:bottom w:val="none" w:sz="0" w:space="0" w:color="auto"/>
                    <w:right w:val="none" w:sz="0" w:space="0" w:color="auto"/>
                  </w:divBdr>
                  <w:divsChild>
                    <w:div w:id="1580678738">
                      <w:marLeft w:val="0"/>
                      <w:marRight w:val="0"/>
                      <w:marTop w:val="0"/>
                      <w:marBottom w:val="0"/>
                      <w:divBdr>
                        <w:top w:val="none" w:sz="0" w:space="0" w:color="auto"/>
                        <w:left w:val="none" w:sz="0" w:space="0" w:color="auto"/>
                        <w:bottom w:val="none" w:sz="0" w:space="0" w:color="auto"/>
                        <w:right w:val="none" w:sz="0" w:space="0" w:color="auto"/>
                      </w:divBdr>
                    </w:div>
                  </w:divsChild>
                </w:div>
                <w:div w:id="679163908">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
                    <w:div w:id="576859929">
                      <w:marLeft w:val="0"/>
                      <w:marRight w:val="0"/>
                      <w:marTop w:val="0"/>
                      <w:marBottom w:val="0"/>
                      <w:divBdr>
                        <w:top w:val="none" w:sz="0" w:space="0" w:color="auto"/>
                        <w:left w:val="none" w:sz="0" w:space="0" w:color="auto"/>
                        <w:bottom w:val="none" w:sz="0" w:space="0" w:color="auto"/>
                        <w:right w:val="none" w:sz="0" w:space="0" w:color="auto"/>
                      </w:divBdr>
                    </w:div>
                    <w:div w:id="1455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0980">
          <w:marLeft w:val="0"/>
          <w:marRight w:val="0"/>
          <w:marTop w:val="0"/>
          <w:marBottom w:val="0"/>
          <w:divBdr>
            <w:top w:val="none" w:sz="0" w:space="0" w:color="auto"/>
            <w:left w:val="none" w:sz="0" w:space="0" w:color="auto"/>
            <w:bottom w:val="none" w:sz="0" w:space="0" w:color="auto"/>
            <w:right w:val="none" w:sz="0" w:space="0" w:color="auto"/>
          </w:divBdr>
          <w:divsChild>
            <w:div w:id="1126696417">
              <w:marLeft w:val="0"/>
              <w:marRight w:val="0"/>
              <w:marTop w:val="0"/>
              <w:marBottom w:val="0"/>
              <w:divBdr>
                <w:top w:val="none" w:sz="0" w:space="0" w:color="auto"/>
                <w:left w:val="none" w:sz="0" w:space="0" w:color="auto"/>
                <w:bottom w:val="none" w:sz="0" w:space="0" w:color="auto"/>
                <w:right w:val="none" w:sz="0" w:space="0" w:color="auto"/>
              </w:divBdr>
              <w:divsChild>
                <w:div w:id="406343880">
                  <w:marLeft w:val="0"/>
                  <w:marRight w:val="0"/>
                  <w:marTop w:val="0"/>
                  <w:marBottom w:val="0"/>
                  <w:divBdr>
                    <w:top w:val="none" w:sz="0" w:space="0" w:color="auto"/>
                    <w:left w:val="none" w:sz="0" w:space="0" w:color="auto"/>
                    <w:bottom w:val="none" w:sz="0" w:space="0" w:color="auto"/>
                    <w:right w:val="none" w:sz="0" w:space="0" w:color="auto"/>
                  </w:divBdr>
                </w:div>
                <w:div w:id="7755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8819">
      <w:bodyDiv w:val="1"/>
      <w:marLeft w:val="0"/>
      <w:marRight w:val="0"/>
      <w:marTop w:val="0"/>
      <w:marBottom w:val="0"/>
      <w:divBdr>
        <w:top w:val="none" w:sz="0" w:space="0" w:color="auto"/>
        <w:left w:val="none" w:sz="0" w:space="0" w:color="auto"/>
        <w:bottom w:val="none" w:sz="0" w:space="0" w:color="auto"/>
        <w:right w:val="none" w:sz="0" w:space="0" w:color="auto"/>
      </w:divBdr>
      <w:divsChild>
        <w:div w:id="1759446321">
          <w:marLeft w:val="0"/>
          <w:marRight w:val="0"/>
          <w:marTop w:val="0"/>
          <w:marBottom w:val="0"/>
          <w:divBdr>
            <w:top w:val="none" w:sz="0" w:space="0" w:color="auto"/>
            <w:left w:val="none" w:sz="0" w:space="0" w:color="auto"/>
            <w:bottom w:val="none" w:sz="0" w:space="0" w:color="auto"/>
            <w:right w:val="none" w:sz="0" w:space="0" w:color="auto"/>
          </w:divBdr>
          <w:divsChild>
            <w:div w:id="1410999221">
              <w:marLeft w:val="0"/>
              <w:marRight w:val="0"/>
              <w:marTop w:val="0"/>
              <w:marBottom w:val="0"/>
              <w:divBdr>
                <w:top w:val="none" w:sz="0" w:space="0" w:color="auto"/>
                <w:left w:val="none" w:sz="0" w:space="0" w:color="auto"/>
                <w:bottom w:val="none" w:sz="0" w:space="0" w:color="auto"/>
                <w:right w:val="none" w:sz="0" w:space="0" w:color="auto"/>
              </w:divBdr>
              <w:divsChild>
                <w:div w:id="152259768">
                  <w:marLeft w:val="0"/>
                  <w:marRight w:val="0"/>
                  <w:marTop w:val="0"/>
                  <w:marBottom w:val="0"/>
                  <w:divBdr>
                    <w:top w:val="none" w:sz="0" w:space="0" w:color="auto"/>
                    <w:left w:val="none" w:sz="0" w:space="0" w:color="auto"/>
                    <w:bottom w:val="none" w:sz="0" w:space="0" w:color="auto"/>
                    <w:right w:val="none" w:sz="0" w:space="0" w:color="auto"/>
                  </w:divBdr>
                </w:div>
                <w:div w:id="1584026776">
                  <w:marLeft w:val="0"/>
                  <w:marRight w:val="0"/>
                  <w:marTop w:val="0"/>
                  <w:marBottom w:val="0"/>
                  <w:divBdr>
                    <w:top w:val="none" w:sz="0" w:space="0" w:color="auto"/>
                    <w:left w:val="none" w:sz="0" w:space="0" w:color="auto"/>
                    <w:bottom w:val="none" w:sz="0" w:space="0" w:color="auto"/>
                    <w:right w:val="none" w:sz="0" w:space="0" w:color="auto"/>
                  </w:divBdr>
                </w:div>
                <w:div w:id="1262371352">
                  <w:marLeft w:val="0"/>
                  <w:marRight w:val="0"/>
                  <w:marTop w:val="0"/>
                  <w:marBottom w:val="0"/>
                  <w:divBdr>
                    <w:top w:val="none" w:sz="0" w:space="0" w:color="auto"/>
                    <w:left w:val="none" w:sz="0" w:space="0" w:color="auto"/>
                    <w:bottom w:val="none" w:sz="0" w:space="0" w:color="auto"/>
                    <w:right w:val="none" w:sz="0" w:space="0" w:color="auto"/>
                  </w:divBdr>
                  <w:divsChild>
                    <w:div w:id="494419924">
                      <w:marLeft w:val="0"/>
                      <w:marRight w:val="0"/>
                      <w:marTop w:val="0"/>
                      <w:marBottom w:val="0"/>
                      <w:divBdr>
                        <w:top w:val="none" w:sz="0" w:space="0" w:color="auto"/>
                        <w:left w:val="none" w:sz="0" w:space="0" w:color="auto"/>
                        <w:bottom w:val="none" w:sz="0" w:space="0" w:color="auto"/>
                        <w:right w:val="none" w:sz="0" w:space="0" w:color="auto"/>
                      </w:divBdr>
                      <w:divsChild>
                        <w:div w:id="46924640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3750">
                  <w:marLeft w:val="0"/>
                  <w:marRight w:val="0"/>
                  <w:marTop w:val="0"/>
                  <w:marBottom w:val="0"/>
                  <w:divBdr>
                    <w:top w:val="none" w:sz="0" w:space="0" w:color="auto"/>
                    <w:left w:val="none" w:sz="0" w:space="0" w:color="auto"/>
                    <w:bottom w:val="none" w:sz="0" w:space="0" w:color="auto"/>
                    <w:right w:val="none" w:sz="0" w:space="0" w:color="auto"/>
                  </w:divBdr>
                  <w:divsChild>
                    <w:div w:id="1026254960">
                      <w:marLeft w:val="0"/>
                      <w:marRight w:val="0"/>
                      <w:marTop w:val="0"/>
                      <w:marBottom w:val="0"/>
                      <w:divBdr>
                        <w:top w:val="none" w:sz="0" w:space="0" w:color="auto"/>
                        <w:left w:val="none" w:sz="0" w:space="0" w:color="auto"/>
                        <w:bottom w:val="none" w:sz="0" w:space="0" w:color="auto"/>
                        <w:right w:val="none" w:sz="0" w:space="0" w:color="auto"/>
                      </w:divBdr>
                    </w:div>
                    <w:div w:id="6246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20463">
          <w:marLeft w:val="0"/>
          <w:marRight w:val="0"/>
          <w:marTop w:val="0"/>
          <w:marBottom w:val="0"/>
          <w:divBdr>
            <w:top w:val="none" w:sz="0" w:space="0" w:color="auto"/>
            <w:left w:val="none" w:sz="0" w:space="0" w:color="auto"/>
            <w:bottom w:val="none" w:sz="0" w:space="0" w:color="auto"/>
            <w:right w:val="none" w:sz="0" w:space="0" w:color="auto"/>
          </w:divBdr>
          <w:divsChild>
            <w:div w:id="987709077">
              <w:marLeft w:val="0"/>
              <w:marRight w:val="0"/>
              <w:marTop w:val="0"/>
              <w:marBottom w:val="0"/>
              <w:divBdr>
                <w:top w:val="none" w:sz="0" w:space="0" w:color="auto"/>
                <w:left w:val="none" w:sz="0" w:space="0" w:color="auto"/>
                <w:bottom w:val="none" w:sz="0" w:space="0" w:color="auto"/>
                <w:right w:val="none" w:sz="0" w:space="0" w:color="auto"/>
              </w:divBdr>
              <w:divsChild>
                <w:div w:id="2043819662">
                  <w:marLeft w:val="0"/>
                  <w:marRight w:val="0"/>
                  <w:marTop w:val="0"/>
                  <w:marBottom w:val="0"/>
                  <w:divBdr>
                    <w:top w:val="none" w:sz="0" w:space="0" w:color="auto"/>
                    <w:left w:val="none" w:sz="0" w:space="0" w:color="auto"/>
                    <w:bottom w:val="none" w:sz="0" w:space="0" w:color="auto"/>
                    <w:right w:val="none" w:sz="0" w:space="0" w:color="auto"/>
                  </w:divBdr>
                  <w:divsChild>
                    <w:div w:id="967051531">
                      <w:marLeft w:val="0"/>
                      <w:marRight w:val="0"/>
                      <w:marTop w:val="0"/>
                      <w:marBottom w:val="0"/>
                      <w:divBdr>
                        <w:top w:val="none" w:sz="0" w:space="0" w:color="auto"/>
                        <w:left w:val="none" w:sz="0" w:space="0" w:color="auto"/>
                        <w:bottom w:val="none" w:sz="0" w:space="0" w:color="auto"/>
                        <w:right w:val="none" w:sz="0" w:space="0" w:color="auto"/>
                      </w:divBdr>
                    </w:div>
                  </w:divsChild>
                </w:div>
                <w:div w:id="1282107421">
                  <w:marLeft w:val="0"/>
                  <w:marRight w:val="0"/>
                  <w:marTop w:val="0"/>
                  <w:marBottom w:val="0"/>
                  <w:divBdr>
                    <w:top w:val="none" w:sz="0" w:space="0" w:color="auto"/>
                    <w:left w:val="none" w:sz="0" w:space="0" w:color="auto"/>
                    <w:bottom w:val="none" w:sz="0" w:space="0" w:color="auto"/>
                    <w:right w:val="none" w:sz="0" w:space="0" w:color="auto"/>
                  </w:divBdr>
                  <w:divsChild>
                    <w:div w:id="1932199730">
                      <w:marLeft w:val="0"/>
                      <w:marRight w:val="0"/>
                      <w:marTop w:val="0"/>
                      <w:marBottom w:val="0"/>
                      <w:divBdr>
                        <w:top w:val="none" w:sz="0" w:space="0" w:color="auto"/>
                        <w:left w:val="none" w:sz="0" w:space="0" w:color="auto"/>
                        <w:bottom w:val="none" w:sz="0" w:space="0" w:color="auto"/>
                        <w:right w:val="none" w:sz="0" w:space="0" w:color="auto"/>
                      </w:divBdr>
                    </w:div>
                    <w:div w:id="624699670">
                      <w:marLeft w:val="0"/>
                      <w:marRight w:val="0"/>
                      <w:marTop w:val="0"/>
                      <w:marBottom w:val="0"/>
                      <w:divBdr>
                        <w:top w:val="none" w:sz="0" w:space="0" w:color="auto"/>
                        <w:left w:val="none" w:sz="0" w:space="0" w:color="auto"/>
                        <w:bottom w:val="none" w:sz="0" w:space="0" w:color="auto"/>
                        <w:right w:val="none" w:sz="0" w:space="0" w:color="auto"/>
                      </w:divBdr>
                    </w:div>
                    <w:div w:id="10972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9551">
          <w:marLeft w:val="0"/>
          <w:marRight w:val="0"/>
          <w:marTop w:val="0"/>
          <w:marBottom w:val="0"/>
          <w:divBdr>
            <w:top w:val="none" w:sz="0" w:space="0" w:color="auto"/>
            <w:left w:val="none" w:sz="0" w:space="0" w:color="auto"/>
            <w:bottom w:val="none" w:sz="0" w:space="0" w:color="auto"/>
            <w:right w:val="none" w:sz="0" w:space="0" w:color="auto"/>
          </w:divBdr>
          <w:divsChild>
            <w:div w:id="1200822123">
              <w:marLeft w:val="0"/>
              <w:marRight w:val="0"/>
              <w:marTop w:val="0"/>
              <w:marBottom w:val="0"/>
              <w:divBdr>
                <w:top w:val="none" w:sz="0" w:space="0" w:color="auto"/>
                <w:left w:val="none" w:sz="0" w:space="0" w:color="auto"/>
                <w:bottom w:val="none" w:sz="0" w:space="0" w:color="auto"/>
                <w:right w:val="none" w:sz="0" w:space="0" w:color="auto"/>
              </w:divBdr>
              <w:divsChild>
                <w:div w:id="1638871938">
                  <w:marLeft w:val="0"/>
                  <w:marRight w:val="0"/>
                  <w:marTop w:val="0"/>
                  <w:marBottom w:val="0"/>
                  <w:divBdr>
                    <w:top w:val="none" w:sz="0" w:space="0" w:color="auto"/>
                    <w:left w:val="none" w:sz="0" w:space="0" w:color="auto"/>
                    <w:bottom w:val="none" w:sz="0" w:space="0" w:color="auto"/>
                    <w:right w:val="none" w:sz="0" w:space="0" w:color="auto"/>
                  </w:divBdr>
                </w:div>
                <w:div w:id="4885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Yang/Dennis" TargetMode="External"/><Relationship Id="rId13" Type="http://schemas.openxmlformats.org/officeDocument/2006/relationships/hyperlink" Target="https://onlinelibrary.wiley.com/authored-by/Lu/Peter+L." TargetMode="External"/><Relationship Id="rId3" Type="http://schemas.openxmlformats.org/officeDocument/2006/relationships/webSettings" Target="webSettings.xml"/><Relationship Id="rId7" Type="http://schemas.openxmlformats.org/officeDocument/2006/relationships/hyperlink" Target="https://onlinelibrary.wiley.com/authored-by/Kroon+Van+Diest/Ashley+M." TargetMode="External"/><Relationship Id="rId12" Type="http://schemas.openxmlformats.org/officeDocument/2006/relationships/hyperlink" Target="https://onlinelibrary.wiley.com/authored-by/Di+Lorenzo/Carl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nlinelibrary.wiley.com/authored-by/Khoo/Janice+S." TargetMode="External"/><Relationship Id="rId11" Type="http://schemas.openxmlformats.org/officeDocument/2006/relationships/hyperlink" Target="https://onlinelibrary.wiley.com/authored-by/Vaz/Karla" TargetMode="External"/><Relationship Id="rId5" Type="http://schemas.openxmlformats.org/officeDocument/2006/relationships/image" Target="media/image1.jpeg"/><Relationship Id="rId15" Type="http://schemas.openxmlformats.org/officeDocument/2006/relationships/hyperlink" Target="https://onlinelibrary.wiley.com/cms/asset/371cf346-844d-4fa2-b1bb-060891a724ed/jpn312449-gra-0001-m.jpg" TargetMode="External"/><Relationship Id="rId10" Type="http://schemas.openxmlformats.org/officeDocument/2006/relationships/hyperlink" Target="https://onlinelibrary.wiley.com/authored-by/Puri/Neetu+Bali" TargetMode="External"/><Relationship Id="rId4" Type="http://schemas.openxmlformats.org/officeDocument/2006/relationships/hyperlink" Target="https://onlinelibrary.wiley.com/journal/15364801" TargetMode="External"/><Relationship Id="rId9" Type="http://schemas.openxmlformats.org/officeDocument/2006/relationships/hyperlink" Target="https://onlinelibrary.wiley.com/authored-by/Sabella/Julia" TargetMode="External"/><Relationship Id="rId14" Type="http://schemas.openxmlformats.org/officeDocument/2006/relationships/hyperlink" Target="https://doi.org/10.1002/jpn3.12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2025-02-02T06:44:00Z</dcterms:created>
  <dcterms:modified xsi:type="dcterms:W3CDTF">2025-02-02T06:44:00Z</dcterms:modified>
</cp:coreProperties>
</file>