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FB2A0" w14:textId="7A0684E2" w:rsidR="002C41A0" w:rsidRDefault="007F66A6" w:rsidP="004F4BBD">
      <w:r>
        <w:t>Link</w:t>
      </w:r>
      <w:r w:rsidR="004F4BBD">
        <w:t>:</w:t>
      </w:r>
      <w:r w:rsidR="00711839" w:rsidRPr="00711839">
        <w:t xml:space="preserve"> </w:t>
      </w:r>
      <w:hyperlink r:id="rId5" w:history="1">
        <w:r w:rsidR="00711839" w:rsidRPr="006828F3">
          <w:rPr>
            <w:rStyle w:val="Hyperlink"/>
          </w:rPr>
          <w:t>https://onlinelibrary.wiley.com/doi/10.1002/jpn3.70041</w:t>
        </w:r>
      </w:hyperlink>
    </w:p>
    <w:p w14:paraId="22BEDF65" w14:textId="77777777" w:rsidR="00711839" w:rsidRDefault="00711839" w:rsidP="004F4BBD"/>
    <w:p w14:paraId="7EED968A" w14:textId="77777777" w:rsidR="00711839" w:rsidRPr="00711839" w:rsidRDefault="00711839" w:rsidP="00711839">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711839">
        <w:rPr>
          <w:rFonts w:ascii="Open Sans" w:eastAsia="Times New Roman" w:hAnsi="Open Sans" w:cs="Open Sans"/>
          <w:noProof/>
          <w:color w:val="123D80"/>
          <w:kern w:val="0"/>
          <w:sz w:val="21"/>
          <w:szCs w:val="21"/>
          <w:lang w:eastAsia="en-GB"/>
          <w14:ligatures w14:val="none"/>
        </w:rPr>
        <w:drawing>
          <wp:inline distT="0" distB="0" distL="0" distR="0" wp14:anchorId="27E8AB70" wp14:editId="2405B3BE">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7BB52BF5" w14:textId="77777777" w:rsidR="00711839" w:rsidRPr="00711839" w:rsidRDefault="00711839" w:rsidP="00711839">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711839">
        <w:rPr>
          <w:rFonts w:ascii="Open Sans" w:eastAsia="Times New Roman" w:hAnsi="Open Sans" w:cs="Open Sans"/>
          <w:color w:val="1C1D1E"/>
          <w:kern w:val="0"/>
          <w:sz w:val="21"/>
          <w:szCs w:val="21"/>
          <w:lang w:eastAsia="en-GB"/>
          <w14:ligatures w14:val="none"/>
        </w:rPr>
        <w:t>ORIGINAL ARTICLE</w:t>
      </w:r>
    </w:p>
    <w:p w14:paraId="706451B5" w14:textId="77777777" w:rsidR="00711839" w:rsidRPr="00711839" w:rsidRDefault="00711839" w:rsidP="00711839">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711839">
        <w:rPr>
          <w:rFonts w:ascii="Open Sans" w:eastAsia="Times New Roman" w:hAnsi="Open Sans" w:cs="Open Sans"/>
          <w:b/>
          <w:bCs/>
          <w:color w:val="1C1D1E"/>
          <w:kern w:val="36"/>
          <w:sz w:val="48"/>
          <w:szCs w:val="48"/>
          <w:lang w:val="en" w:eastAsia="en-GB"/>
          <w14:ligatures w14:val="none"/>
        </w:rPr>
        <w:t>Clinical outcomes of maintenance therapy with sulfasalazine compared to 5-aminosalicylates in children with ulcerative colitis</w:t>
      </w:r>
    </w:p>
    <w:p w14:paraId="539F88C2" w14:textId="77777777" w:rsidR="00711839" w:rsidRPr="00711839" w:rsidRDefault="00711839" w:rsidP="00711839">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711839">
          <w:rPr>
            <w:rFonts w:ascii="Open Sans" w:eastAsia="Times New Roman" w:hAnsi="Open Sans" w:cs="Open Sans"/>
            <w:color w:val="123D80"/>
            <w:kern w:val="0"/>
            <w:sz w:val="21"/>
            <w:szCs w:val="21"/>
            <w:u w:val="single"/>
            <w:bdr w:val="none" w:sz="0" w:space="0" w:color="auto" w:frame="1"/>
            <w:lang w:eastAsia="en-GB"/>
            <w14:ligatures w14:val="none"/>
          </w:rPr>
          <w:t>Ishrat Mansuri</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711839">
          <w:rPr>
            <w:rFonts w:ascii="Open Sans" w:eastAsia="Times New Roman" w:hAnsi="Open Sans" w:cs="Open Sans"/>
            <w:color w:val="123D80"/>
            <w:kern w:val="0"/>
            <w:sz w:val="21"/>
            <w:szCs w:val="21"/>
            <w:u w:val="single"/>
            <w:bdr w:val="none" w:sz="0" w:space="0" w:color="auto" w:frame="1"/>
            <w:lang w:eastAsia="en-GB"/>
            <w14:ligatures w14:val="none"/>
          </w:rPr>
          <w:t>Sophia Wang</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711839">
          <w:rPr>
            <w:rFonts w:ascii="Open Sans" w:eastAsia="Times New Roman" w:hAnsi="Open Sans" w:cs="Open Sans"/>
            <w:color w:val="123D80"/>
            <w:kern w:val="0"/>
            <w:sz w:val="21"/>
            <w:szCs w:val="21"/>
            <w:u w:val="single"/>
            <w:bdr w:val="none" w:sz="0" w:space="0" w:color="auto" w:frame="1"/>
            <w:lang w:eastAsia="en-GB"/>
            <w14:ligatures w14:val="none"/>
          </w:rPr>
          <w:t>Laurie Fishman</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711839">
          <w:rPr>
            <w:rFonts w:ascii="Open Sans" w:eastAsia="Times New Roman" w:hAnsi="Open Sans" w:cs="Open Sans"/>
            <w:color w:val="123D80"/>
            <w:kern w:val="0"/>
            <w:sz w:val="21"/>
            <w:szCs w:val="21"/>
            <w:u w:val="single"/>
            <w:bdr w:val="none" w:sz="0" w:space="0" w:color="auto" w:frame="1"/>
            <w:lang w:eastAsia="en-GB"/>
            <w14:ligatures w14:val="none"/>
          </w:rPr>
          <w:t>Paul A. Rufo</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711839">
          <w:rPr>
            <w:rFonts w:ascii="Open Sans" w:eastAsia="Times New Roman" w:hAnsi="Open Sans" w:cs="Open Sans"/>
            <w:color w:val="123D80"/>
            <w:kern w:val="0"/>
            <w:sz w:val="21"/>
            <w:szCs w:val="21"/>
            <w:u w:val="single"/>
            <w:bdr w:val="none" w:sz="0" w:space="0" w:color="auto" w:frame="1"/>
            <w:lang w:eastAsia="en-GB"/>
            <w14:ligatures w14:val="none"/>
          </w:rPr>
          <w:t>Enju Liu</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711839">
          <w:rPr>
            <w:rFonts w:ascii="Open Sans" w:eastAsia="Times New Roman" w:hAnsi="Open Sans" w:cs="Open Sans"/>
            <w:color w:val="123D80"/>
            <w:kern w:val="0"/>
            <w:sz w:val="21"/>
            <w:szCs w:val="21"/>
            <w:u w:val="single"/>
            <w:bdr w:val="none" w:sz="0" w:space="0" w:color="auto" w:frame="1"/>
            <w:lang w:eastAsia="en-GB"/>
            <w14:ligatures w14:val="none"/>
          </w:rPr>
          <w:t>Christina Chan</w:t>
        </w:r>
      </w:hyperlink>
      <w:r w:rsidRPr="00711839">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711839">
          <w:rPr>
            <w:rFonts w:ascii="Open Sans" w:eastAsia="Times New Roman" w:hAnsi="Open Sans" w:cs="Open Sans"/>
            <w:color w:val="123D80"/>
            <w:kern w:val="0"/>
            <w:sz w:val="21"/>
            <w:szCs w:val="21"/>
            <w:u w:val="single"/>
            <w:bdr w:val="none" w:sz="0" w:space="0" w:color="auto" w:frame="1"/>
            <w:lang w:eastAsia="en-GB"/>
            <w14:ligatures w14:val="none"/>
          </w:rPr>
          <w:t xml:space="preserve">Athos </w:t>
        </w:r>
        <w:proofErr w:type="spellStart"/>
        <w:r w:rsidRPr="00711839">
          <w:rPr>
            <w:rFonts w:ascii="Open Sans" w:eastAsia="Times New Roman" w:hAnsi="Open Sans" w:cs="Open Sans"/>
            <w:color w:val="123D80"/>
            <w:kern w:val="0"/>
            <w:sz w:val="21"/>
            <w:szCs w:val="21"/>
            <w:u w:val="single"/>
            <w:bdr w:val="none" w:sz="0" w:space="0" w:color="auto" w:frame="1"/>
            <w:lang w:eastAsia="en-GB"/>
            <w14:ligatures w14:val="none"/>
          </w:rPr>
          <w:t>Bousvaros</w:t>
        </w:r>
        <w:proofErr w:type="spellEnd"/>
      </w:hyperlink>
    </w:p>
    <w:p w14:paraId="2A4E6BFF" w14:textId="77777777" w:rsidR="00711839" w:rsidRPr="00711839" w:rsidRDefault="00711839" w:rsidP="00711839">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711839">
        <w:rPr>
          <w:rFonts w:ascii="Open Sans" w:eastAsia="Times New Roman" w:hAnsi="Open Sans" w:cs="Open Sans"/>
          <w:color w:val="767676"/>
          <w:kern w:val="0"/>
          <w:sz w:val="21"/>
          <w:szCs w:val="21"/>
          <w:lang w:eastAsia="en-GB"/>
          <w14:ligatures w14:val="none"/>
        </w:rPr>
        <w:t xml:space="preserve">First published: </w:t>
      </w:r>
      <w:r w:rsidRPr="00711839">
        <w:rPr>
          <w:rFonts w:ascii="Open Sans" w:eastAsia="Times New Roman" w:hAnsi="Open Sans" w:cs="Open Sans"/>
          <w:color w:val="1C1D1E"/>
          <w:kern w:val="0"/>
          <w:sz w:val="21"/>
          <w:szCs w:val="21"/>
          <w:lang w:eastAsia="en-GB"/>
          <w14:ligatures w14:val="none"/>
        </w:rPr>
        <w:t>10 April 2025</w:t>
      </w:r>
    </w:p>
    <w:p w14:paraId="1D91D03C" w14:textId="77777777" w:rsidR="00711839" w:rsidRPr="00711839" w:rsidRDefault="00711839" w:rsidP="00711839">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711839">
        <w:rPr>
          <w:rFonts w:ascii="Open Sans" w:eastAsia="Times New Roman" w:hAnsi="Open Sans" w:cs="Open Sans"/>
          <w:color w:val="767676"/>
          <w:kern w:val="0"/>
          <w:sz w:val="21"/>
          <w:szCs w:val="21"/>
          <w:lang w:eastAsia="en-GB"/>
          <w14:ligatures w14:val="none"/>
        </w:rPr>
        <w:t> </w:t>
      </w:r>
    </w:p>
    <w:p w14:paraId="7DEE42EB" w14:textId="77777777" w:rsidR="00711839" w:rsidRPr="00711839" w:rsidRDefault="00711839" w:rsidP="00711839">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5" w:history="1">
        <w:r w:rsidRPr="00711839">
          <w:rPr>
            <w:rFonts w:ascii="Open Sans" w:eastAsia="Times New Roman" w:hAnsi="Open Sans" w:cs="Open Sans"/>
            <w:b/>
            <w:bCs/>
            <w:color w:val="123D80"/>
            <w:kern w:val="0"/>
            <w:sz w:val="21"/>
            <w:szCs w:val="21"/>
            <w:u w:val="single"/>
            <w:lang w:eastAsia="en-GB"/>
            <w14:ligatures w14:val="none"/>
          </w:rPr>
          <w:t>https://doi.org/10.1002/jpn3.70041</w:t>
        </w:r>
      </w:hyperlink>
    </w:p>
    <w:p w14:paraId="388A2942" w14:textId="77777777" w:rsidR="00711839" w:rsidRPr="00711839" w:rsidRDefault="00711839" w:rsidP="00711839">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6" w:history="1">
        <w:r w:rsidRPr="00711839">
          <w:rPr>
            <w:rFonts w:ascii="Open Sans" w:eastAsia="Times New Roman" w:hAnsi="Open Sans" w:cs="Open Sans"/>
            <w:b/>
            <w:bCs/>
            <w:color w:val="123D80"/>
            <w:kern w:val="0"/>
            <w:sz w:val="21"/>
            <w:szCs w:val="21"/>
            <w:lang w:eastAsia="en-GB"/>
            <w14:ligatures w14:val="none"/>
          </w:rPr>
          <w:t>Read the</w:t>
        </w:r>
        <w:r w:rsidRPr="00711839">
          <w:rPr>
            <w:rFonts w:ascii="Open Sans" w:eastAsia="Times New Roman" w:hAnsi="Open Sans" w:cs="Open Sans"/>
            <w:b/>
            <w:bCs/>
            <w:color w:val="123D80"/>
            <w:kern w:val="0"/>
            <w:sz w:val="21"/>
            <w:szCs w:val="21"/>
            <w:u w:val="single"/>
            <w:lang w:eastAsia="en-GB"/>
            <w14:ligatures w14:val="none"/>
          </w:rPr>
          <w:t> full text</w:t>
        </w:r>
      </w:hyperlink>
    </w:p>
    <w:p w14:paraId="5246CB7B" w14:textId="77777777" w:rsidR="00711839" w:rsidRPr="00711839" w:rsidRDefault="00711839" w:rsidP="00711839">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711839">
        <w:rPr>
          <w:rFonts w:ascii="Open Sans" w:eastAsia="Times New Roman" w:hAnsi="Open Sans" w:cs="Open Sans"/>
          <w:b/>
          <w:bCs/>
          <w:color w:val="313131"/>
          <w:kern w:val="0"/>
          <w:sz w:val="27"/>
          <w:szCs w:val="27"/>
          <w:lang w:eastAsia="en-GB"/>
          <w14:ligatures w14:val="none"/>
        </w:rPr>
        <w:t>Abstract</w:t>
      </w:r>
    </w:p>
    <w:p w14:paraId="00F8FE76" w14:textId="77777777" w:rsidR="00711839" w:rsidRPr="00711839" w:rsidRDefault="00711839" w:rsidP="0071183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11839">
        <w:rPr>
          <w:rFonts w:ascii="Open Sans" w:eastAsia="Times New Roman" w:hAnsi="Open Sans" w:cs="Open Sans"/>
          <w:color w:val="1F1F1F"/>
          <w:kern w:val="0"/>
          <w:sz w:val="33"/>
          <w:szCs w:val="33"/>
          <w:lang w:eastAsia="en-GB"/>
          <w14:ligatures w14:val="none"/>
        </w:rPr>
        <w:t>Objectives</w:t>
      </w:r>
    </w:p>
    <w:p w14:paraId="6B46A0FF" w14:textId="77777777" w:rsidR="00711839" w:rsidRPr="00711839" w:rsidRDefault="00711839" w:rsidP="0071183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11839">
        <w:rPr>
          <w:rFonts w:ascii="Open Sans" w:eastAsia="Times New Roman" w:hAnsi="Open Sans" w:cs="Open Sans"/>
          <w:color w:val="000000"/>
          <w:kern w:val="0"/>
          <w:sz w:val="21"/>
          <w:szCs w:val="21"/>
          <w:lang w:eastAsia="en-GB"/>
          <w14:ligatures w14:val="none"/>
        </w:rPr>
        <w:t>Sulfasalazine (SZ) and 5-aminosalicylates (5-ASA) have been widely used treatments for ulcerative colitis (UC). Although some studies suggest SZ may be superior, limited data exists comparing the two in children. This study aimed to describe real-world data on their comparative safety and efficacy in children and the impact of switching between SZ and 5-ASA before treatment escalation.</w:t>
      </w:r>
    </w:p>
    <w:p w14:paraId="0F9B5652" w14:textId="77777777" w:rsidR="00711839" w:rsidRPr="00711839" w:rsidRDefault="00711839" w:rsidP="0071183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11839">
        <w:rPr>
          <w:rFonts w:ascii="Open Sans" w:eastAsia="Times New Roman" w:hAnsi="Open Sans" w:cs="Open Sans"/>
          <w:color w:val="1F1F1F"/>
          <w:kern w:val="0"/>
          <w:sz w:val="33"/>
          <w:szCs w:val="33"/>
          <w:lang w:eastAsia="en-GB"/>
          <w14:ligatures w14:val="none"/>
        </w:rPr>
        <w:t>Methods</w:t>
      </w:r>
    </w:p>
    <w:p w14:paraId="554B3438" w14:textId="77777777" w:rsidR="00711839" w:rsidRPr="00711839" w:rsidRDefault="00711839" w:rsidP="0071183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11839">
        <w:rPr>
          <w:rFonts w:ascii="Open Sans" w:eastAsia="Times New Roman" w:hAnsi="Open Sans" w:cs="Open Sans"/>
          <w:color w:val="000000"/>
          <w:kern w:val="0"/>
          <w:sz w:val="21"/>
          <w:szCs w:val="21"/>
          <w:lang w:eastAsia="en-GB"/>
          <w14:ligatures w14:val="none"/>
        </w:rPr>
        <w:t>We retrospectively reviewed the electronic medical records of children diagnosed with UC between June 1999 and December 2019 at Boston Children's Hospital. We described outcomes at 1 year and long-term in patients treated with SZ or 5-ASA as a first-line maintenance agent.</w:t>
      </w:r>
    </w:p>
    <w:p w14:paraId="411F3D88" w14:textId="77777777" w:rsidR="00711839" w:rsidRPr="00711839" w:rsidRDefault="00711839" w:rsidP="0071183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11839">
        <w:rPr>
          <w:rFonts w:ascii="Open Sans" w:eastAsia="Times New Roman" w:hAnsi="Open Sans" w:cs="Open Sans"/>
          <w:color w:val="1F1F1F"/>
          <w:kern w:val="0"/>
          <w:sz w:val="33"/>
          <w:szCs w:val="33"/>
          <w:lang w:eastAsia="en-GB"/>
          <w14:ligatures w14:val="none"/>
        </w:rPr>
        <w:t>Results</w:t>
      </w:r>
    </w:p>
    <w:p w14:paraId="6688678A" w14:textId="77777777" w:rsidR="00711839" w:rsidRPr="00711839" w:rsidRDefault="00711839" w:rsidP="0071183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11839">
        <w:rPr>
          <w:rFonts w:ascii="Open Sans" w:eastAsia="Times New Roman" w:hAnsi="Open Sans" w:cs="Open Sans"/>
          <w:color w:val="000000"/>
          <w:kern w:val="0"/>
          <w:sz w:val="21"/>
          <w:szCs w:val="21"/>
          <w:lang w:eastAsia="en-GB"/>
          <w14:ligatures w14:val="none"/>
        </w:rPr>
        <w:lastRenderedPageBreak/>
        <w:t>Among 433 patients (age 0–19 years), 124 started on SZ and 309 on 5-ASA. Forty-eight patients switched between the two drugs within the first year, and 74 switched during long-term follow-up. The main reason for switching from SZ to 5-ASA was adverse reactions. At 1 year, 54%, 44.3%, and 36.6% of patients on SZ, 5-ASA, and those who switched, respectively, were in steroid-free remission (</w:t>
      </w:r>
      <w:r w:rsidRPr="00711839">
        <w:rPr>
          <w:rFonts w:ascii="Open Sans" w:eastAsia="Times New Roman" w:hAnsi="Open Sans" w:cs="Open Sans"/>
          <w:i/>
          <w:iCs/>
          <w:color w:val="000000"/>
          <w:kern w:val="0"/>
          <w:sz w:val="21"/>
          <w:szCs w:val="21"/>
          <w:lang w:eastAsia="en-GB"/>
          <w14:ligatures w14:val="none"/>
        </w:rPr>
        <w:t>p</w:t>
      </w:r>
      <w:r w:rsidRPr="00711839">
        <w:rPr>
          <w:rFonts w:ascii="Open Sans" w:eastAsia="Times New Roman" w:hAnsi="Open Sans" w:cs="Open Sans"/>
          <w:color w:val="000000"/>
          <w:kern w:val="0"/>
          <w:sz w:val="21"/>
          <w:szCs w:val="21"/>
          <w:lang w:eastAsia="en-GB"/>
          <w14:ligatures w14:val="none"/>
        </w:rPr>
        <w:t xml:space="preserve"> = 0.13). Patients who switched due to lack of efficacy or adverse reactions were four times more likely to escalate treatment compared to nonmedical reasons. Patients with </w:t>
      </w:r>
      <w:proofErr w:type="spellStart"/>
      <w:r w:rsidRPr="00711839">
        <w:rPr>
          <w:rFonts w:ascii="Open Sans" w:eastAsia="Times New Roman" w:hAnsi="Open Sans" w:cs="Open Sans"/>
          <w:color w:val="000000"/>
          <w:kern w:val="0"/>
          <w:sz w:val="21"/>
          <w:szCs w:val="21"/>
          <w:lang w:eastAsia="en-GB"/>
          <w14:ligatures w14:val="none"/>
        </w:rPr>
        <w:t>Pediatric</w:t>
      </w:r>
      <w:proofErr w:type="spellEnd"/>
      <w:r w:rsidRPr="00711839">
        <w:rPr>
          <w:rFonts w:ascii="Open Sans" w:eastAsia="Times New Roman" w:hAnsi="Open Sans" w:cs="Open Sans"/>
          <w:color w:val="000000"/>
          <w:kern w:val="0"/>
          <w:sz w:val="21"/>
          <w:szCs w:val="21"/>
          <w:lang w:eastAsia="en-GB"/>
          <w14:ligatures w14:val="none"/>
        </w:rPr>
        <w:t xml:space="preserve"> Ulcerative Colitis Activity Index &gt;65 at the diagnosis are more likely to require treatment escalation (</w:t>
      </w:r>
      <w:r w:rsidRPr="00711839">
        <w:rPr>
          <w:rFonts w:ascii="Open Sans" w:eastAsia="Times New Roman" w:hAnsi="Open Sans" w:cs="Open Sans"/>
          <w:i/>
          <w:iCs/>
          <w:color w:val="000000"/>
          <w:kern w:val="0"/>
          <w:sz w:val="21"/>
          <w:szCs w:val="21"/>
          <w:lang w:eastAsia="en-GB"/>
          <w14:ligatures w14:val="none"/>
        </w:rPr>
        <w:t>p</w:t>
      </w:r>
      <w:r w:rsidRPr="00711839">
        <w:rPr>
          <w:rFonts w:ascii="Open Sans" w:eastAsia="Times New Roman" w:hAnsi="Open Sans" w:cs="Open Sans"/>
          <w:color w:val="000000"/>
          <w:kern w:val="0"/>
          <w:sz w:val="21"/>
          <w:szCs w:val="21"/>
          <w:lang w:eastAsia="en-GB"/>
          <w14:ligatures w14:val="none"/>
        </w:rPr>
        <w:t> = 0.0043).</w:t>
      </w:r>
    </w:p>
    <w:p w14:paraId="19F910DF" w14:textId="77777777" w:rsidR="00711839" w:rsidRPr="00711839" w:rsidRDefault="00711839" w:rsidP="00711839">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711839">
        <w:rPr>
          <w:rFonts w:ascii="Open Sans" w:eastAsia="Times New Roman" w:hAnsi="Open Sans" w:cs="Open Sans"/>
          <w:color w:val="1F1F1F"/>
          <w:kern w:val="0"/>
          <w:sz w:val="33"/>
          <w:szCs w:val="33"/>
          <w:lang w:eastAsia="en-GB"/>
          <w14:ligatures w14:val="none"/>
        </w:rPr>
        <w:t>Conclusions</w:t>
      </w:r>
    </w:p>
    <w:p w14:paraId="0308F888" w14:textId="77777777" w:rsidR="00711839" w:rsidRPr="00711839" w:rsidRDefault="00711839" w:rsidP="0071183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11839">
        <w:rPr>
          <w:rFonts w:ascii="Open Sans" w:eastAsia="Times New Roman" w:hAnsi="Open Sans" w:cs="Open Sans"/>
          <w:color w:val="000000"/>
          <w:kern w:val="0"/>
          <w:sz w:val="21"/>
          <w:szCs w:val="21"/>
          <w:lang w:eastAsia="en-GB"/>
          <w14:ligatures w14:val="none"/>
        </w:rPr>
        <w:t xml:space="preserve">SZ and 5-ASA are effective first-line treatments for mild to moderate </w:t>
      </w:r>
      <w:proofErr w:type="spellStart"/>
      <w:r w:rsidRPr="00711839">
        <w:rPr>
          <w:rFonts w:ascii="Open Sans" w:eastAsia="Times New Roman" w:hAnsi="Open Sans" w:cs="Open Sans"/>
          <w:color w:val="000000"/>
          <w:kern w:val="0"/>
          <w:sz w:val="21"/>
          <w:szCs w:val="21"/>
          <w:lang w:eastAsia="en-GB"/>
          <w14:ligatures w14:val="none"/>
        </w:rPr>
        <w:t>pediatric</w:t>
      </w:r>
      <w:proofErr w:type="spellEnd"/>
      <w:r w:rsidRPr="00711839">
        <w:rPr>
          <w:rFonts w:ascii="Open Sans" w:eastAsia="Times New Roman" w:hAnsi="Open Sans" w:cs="Open Sans"/>
          <w:color w:val="000000"/>
          <w:kern w:val="0"/>
          <w:sz w:val="21"/>
          <w:szCs w:val="21"/>
          <w:lang w:eastAsia="en-GB"/>
          <w14:ligatures w14:val="none"/>
        </w:rPr>
        <w:t xml:space="preserve"> UC. SZ tends to have more minor adverse reactions. Switching between SZ and 5-ASA does not offer therapeutic benefits, and disease severity at diagnosis predicts early treatment escalation.</w:t>
      </w:r>
    </w:p>
    <w:p w14:paraId="0A3331C2" w14:textId="77777777" w:rsidR="00711839" w:rsidRPr="00711839" w:rsidRDefault="00711839" w:rsidP="00711839">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711839">
        <w:rPr>
          <w:rFonts w:ascii="Open Sans" w:eastAsia="Times New Roman" w:hAnsi="Open Sans" w:cs="Open Sans"/>
          <w:b/>
          <w:bCs/>
          <w:color w:val="313131"/>
          <w:kern w:val="0"/>
          <w:sz w:val="27"/>
          <w:szCs w:val="27"/>
          <w:lang w:eastAsia="en-GB"/>
          <w14:ligatures w14:val="none"/>
        </w:rPr>
        <w:t>Graphical Abstract</w:t>
      </w:r>
    </w:p>
    <w:p w14:paraId="6908835E" w14:textId="77777777" w:rsidR="00711839" w:rsidRPr="00711839" w:rsidRDefault="00711839" w:rsidP="00711839">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711839">
        <w:rPr>
          <w:rFonts w:ascii="Open Sans" w:eastAsia="Times New Roman" w:hAnsi="Open Sans" w:cs="Open Sans"/>
          <w:noProof/>
          <w:color w:val="123D80"/>
          <w:kern w:val="0"/>
          <w:sz w:val="21"/>
          <w:szCs w:val="21"/>
          <w:lang w:eastAsia="en-GB"/>
          <w14:ligatures w14:val="none"/>
        </w:rPr>
        <w:drawing>
          <wp:inline distT="0" distB="0" distL="0" distR="0" wp14:anchorId="00E6D5EF" wp14:editId="32A9D305">
            <wp:extent cx="4762500" cy="2647950"/>
            <wp:effectExtent l="0" t="0" r="0" b="0"/>
            <wp:docPr id="3" name="Picture 1" descr="Description unavailabl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2647950"/>
                    </a:xfrm>
                    <a:prstGeom prst="rect">
                      <a:avLst/>
                    </a:prstGeom>
                    <a:noFill/>
                    <a:ln>
                      <a:noFill/>
                    </a:ln>
                  </pic:spPr>
                </pic:pic>
              </a:graphicData>
            </a:graphic>
          </wp:inline>
        </w:drawing>
      </w:r>
    </w:p>
    <w:p w14:paraId="06A49E36" w14:textId="77777777" w:rsidR="00711839" w:rsidRPr="00711839" w:rsidRDefault="00711839" w:rsidP="00711839">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711839">
        <w:rPr>
          <w:rFonts w:ascii="Open Sans" w:eastAsia="Times New Roman" w:hAnsi="Open Sans" w:cs="Open Sans"/>
          <w:b/>
          <w:bCs/>
          <w:color w:val="000000"/>
          <w:kern w:val="0"/>
          <w:sz w:val="39"/>
          <w:szCs w:val="39"/>
          <w:lang w:eastAsia="en-GB"/>
          <w14:ligatures w14:val="none"/>
        </w:rPr>
        <w:t>CONFLICT OF INTEREST STATEMENT</w:t>
      </w:r>
    </w:p>
    <w:p w14:paraId="7456257A" w14:textId="77777777" w:rsidR="00711839" w:rsidRPr="00711839" w:rsidRDefault="00711839" w:rsidP="00711839">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711839">
        <w:rPr>
          <w:rFonts w:ascii="Open Sans" w:eastAsia="Times New Roman" w:hAnsi="Open Sans" w:cs="Open Sans"/>
          <w:color w:val="000000"/>
          <w:kern w:val="0"/>
          <w:sz w:val="21"/>
          <w:szCs w:val="21"/>
          <w:lang w:eastAsia="en-GB"/>
          <w14:ligatures w14:val="none"/>
        </w:rPr>
        <w:t>The authors declare no conflicts of interest.</w:t>
      </w:r>
    </w:p>
    <w:p w14:paraId="28BF0C49" w14:textId="77777777" w:rsidR="004F4BBD" w:rsidRPr="007F66A6" w:rsidRDefault="004F4BBD" w:rsidP="004F4BBD">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2C41A0"/>
    <w:rsid w:val="004C2BC6"/>
    <w:rsid w:val="004F4BBD"/>
    <w:rsid w:val="00711839"/>
    <w:rsid w:val="007F66A6"/>
    <w:rsid w:val="008707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8FFD4CF4-B163-4197-A98D-72623C5D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538159969">
                  <w:marLeft w:val="0"/>
                  <w:marRight w:val="0"/>
                  <w:marTop w:val="0"/>
                  <w:marBottom w:val="0"/>
                  <w:divBdr>
                    <w:top w:val="none" w:sz="0" w:space="0" w:color="auto"/>
                    <w:left w:val="none" w:sz="0" w:space="0" w:color="auto"/>
                    <w:bottom w:val="none" w:sz="0" w:space="0" w:color="auto"/>
                    <w:right w:val="none" w:sz="0" w:space="0" w:color="auto"/>
                  </w:divBdr>
                </w:div>
                <w:div w:id="1002128123">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079985942">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578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341006304">
                          <w:marLeft w:val="0"/>
                          <w:marRight w:val="0"/>
                          <w:marTop w:val="0"/>
                          <w:marBottom w:val="0"/>
                          <w:divBdr>
                            <w:top w:val="none" w:sz="0" w:space="0" w:color="auto"/>
                            <w:left w:val="none" w:sz="0" w:space="0" w:color="auto"/>
                            <w:bottom w:val="none" w:sz="0" w:space="0" w:color="auto"/>
                            <w:right w:val="none" w:sz="0" w:space="0" w:color="auto"/>
                          </w:divBdr>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893350548">
                                  <w:marLeft w:val="0"/>
                                  <w:marRight w:val="0"/>
                                  <w:marTop w:val="0"/>
                                  <w:marBottom w:val="0"/>
                                  <w:divBdr>
                                    <w:top w:val="none" w:sz="0" w:space="0" w:color="auto"/>
                                    <w:left w:val="none" w:sz="0" w:space="0" w:color="auto"/>
                                    <w:bottom w:val="none" w:sz="0" w:space="0" w:color="auto"/>
                                    <w:right w:val="none" w:sz="0" w:space="0" w:color="auto"/>
                                  </w:divBdr>
                                  <w:divsChild>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2084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1936664319">
                      <w:marLeft w:val="0"/>
                      <w:marRight w:val="0"/>
                      <w:marTop w:val="0"/>
                      <w:marBottom w:val="0"/>
                      <w:divBdr>
                        <w:top w:val="none" w:sz="0" w:space="0" w:color="auto"/>
                        <w:left w:val="none" w:sz="0" w:space="0" w:color="auto"/>
                        <w:bottom w:val="none" w:sz="0" w:space="0" w:color="auto"/>
                        <w:right w:val="none" w:sz="0" w:space="0" w:color="auto"/>
                      </w:divBdr>
                    </w:div>
                    <w:div w:id="641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2060392857">
                  <w:marLeft w:val="0"/>
                  <w:marRight w:val="0"/>
                  <w:marTop w:val="0"/>
                  <w:marBottom w:val="0"/>
                  <w:divBdr>
                    <w:top w:val="none" w:sz="0" w:space="0" w:color="auto"/>
                    <w:left w:val="none" w:sz="0" w:space="0" w:color="auto"/>
                    <w:bottom w:val="none" w:sz="0" w:space="0" w:color="auto"/>
                    <w:right w:val="none" w:sz="0" w:space="0" w:color="auto"/>
                  </w:divBdr>
                </w:div>
                <w:div w:id="434638685">
                  <w:marLeft w:val="0"/>
                  <w:marRight w:val="0"/>
                  <w:marTop w:val="0"/>
                  <w:marBottom w:val="0"/>
                  <w:divBdr>
                    <w:top w:val="none" w:sz="0" w:space="0" w:color="auto"/>
                    <w:left w:val="none" w:sz="0" w:space="0" w:color="auto"/>
                    <w:bottom w:val="none" w:sz="0" w:space="0" w:color="auto"/>
                    <w:right w:val="none" w:sz="0" w:space="0" w:color="auto"/>
                  </w:divBdr>
                </w:div>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936910174">
                      <w:marLeft w:val="0"/>
                      <w:marRight w:val="0"/>
                      <w:marTop w:val="0"/>
                      <w:marBottom w:val="0"/>
                      <w:divBdr>
                        <w:top w:val="none" w:sz="0" w:space="0" w:color="auto"/>
                        <w:left w:val="none" w:sz="0" w:space="0" w:color="auto"/>
                        <w:bottom w:val="none" w:sz="0" w:space="0" w:color="auto"/>
                        <w:right w:val="none" w:sz="0" w:space="0" w:color="auto"/>
                      </w:divBdr>
                    </w:div>
                    <w:div w:id="806976848">
                      <w:marLeft w:val="0"/>
                      <w:marRight w:val="0"/>
                      <w:marTop w:val="0"/>
                      <w:marBottom w:val="0"/>
                      <w:divBdr>
                        <w:top w:val="none" w:sz="0" w:space="0" w:color="auto"/>
                        <w:left w:val="none" w:sz="0" w:space="0" w:color="auto"/>
                        <w:bottom w:val="none" w:sz="0" w:space="0" w:color="auto"/>
                        <w:right w:val="none" w:sz="0" w:space="0" w:color="auto"/>
                      </w:divBdr>
                    </w:div>
                  </w:divsChild>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357779801">
                                  <w:marLeft w:val="0"/>
                                  <w:marRight w:val="0"/>
                                  <w:marTop w:val="0"/>
                                  <w:marBottom w:val="0"/>
                                  <w:divBdr>
                                    <w:top w:val="none" w:sz="0" w:space="0" w:color="auto"/>
                                    <w:left w:val="none" w:sz="0" w:space="0" w:color="auto"/>
                                    <w:bottom w:val="none" w:sz="0" w:space="0" w:color="auto"/>
                                    <w:right w:val="none" w:sz="0" w:space="0" w:color="auto"/>
                                  </w:divBdr>
                                  <w:divsChild>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7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2088456133">
                  <w:marLeft w:val="0"/>
                  <w:marRight w:val="0"/>
                  <w:marTop w:val="0"/>
                  <w:marBottom w:val="0"/>
                  <w:divBdr>
                    <w:top w:val="none" w:sz="0" w:space="0" w:color="auto"/>
                    <w:left w:val="none" w:sz="0" w:space="0" w:color="auto"/>
                    <w:bottom w:val="none" w:sz="0" w:space="0" w:color="auto"/>
                    <w:right w:val="none" w:sz="0" w:space="0" w:color="auto"/>
                  </w:divBdr>
                </w:div>
                <w:div w:id="1892879953">
                  <w:marLeft w:val="0"/>
                  <w:marRight w:val="0"/>
                  <w:marTop w:val="0"/>
                  <w:marBottom w:val="0"/>
                  <w:divBdr>
                    <w:top w:val="none" w:sz="0" w:space="0" w:color="auto"/>
                    <w:left w:val="none" w:sz="0" w:space="0" w:color="auto"/>
                    <w:bottom w:val="none" w:sz="0" w:space="0" w:color="auto"/>
                    <w:right w:val="none" w:sz="0" w:space="0" w:color="auto"/>
                  </w:divBdr>
                  <w:divsChild>
                    <w:div w:id="1449473849">
                      <w:marLeft w:val="0"/>
                      <w:marRight w:val="0"/>
                      <w:marTop w:val="0"/>
                      <w:marBottom w:val="0"/>
                      <w:divBdr>
                        <w:top w:val="none" w:sz="0" w:space="0" w:color="auto"/>
                        <w:left w:val="none" w:sz="0" w:space="0" w:color="auto"/>
                        <w:bottom w:val="none" w:sz="0" w:space="0" w:color="auto"/>
                        <w:right w:val="none" w:sz="0" w:space="0" w:color="auto"/>
                      </w:divBdr>
                    </w:div>
                    <w:div w:id="5479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753866524">
                  <w:marLeft w:val="0"/>
                  <w:marRight w:val="0"/>
                  <w:marTop w:val="0"/>
                  <w:marBottom w:val="0"/>
                  <w:divBdr>
                    <w:top w:val="none" w:sz="0" w:space="0" w:color="auto"/>
                    <w:left w:val="none" w:sz="0" w:space="0" w:color="auto"/>
                    <w:bottom w:val="none" w:sz="0" w:space="0" w:color="auto"/>
                    <w:right w:val="none" w:sz="0" w:space="0" w:color="auto"/>
                  </w:divBdr>
                </w:div>
                <w:div w:id="218786488">
                  <w:marLeft w:val="0"/>
                  <w:marRight w:val="0"/>
                  <w:marTop w:val="0"/>
                  <w:marBottom w:val="0"/>
                  <w:divBdr>
                    <w:top w:val="none" w:sz="0" w:space="0" w:color="auto"/>
                    <w:left w:val="none" w:sz="0" w:space="0" w:color="auto"/>
                    <w:bottom w:val="none" w:sz="0" w:space="0" w:color="auto"/>
                    <w:right w:val="none" w:sz="0" w:space="0" w:color="auto"/>
                  </w:divBdr>
                </w:div>
                <w:div w:id="741025983">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49426">
                  <w:marLeft w:val="0"/>
                  <w:marRight w:val="0"/>
                  <w:marTop w:val="0"/>
                  <w:marBottom w:val="0"/>
                  <w:divBdr>
                    <w:top w:val="none" w:sz="0" w:space="0" w:color="auto"/>
                    <w:left w:val="none" w:sz="0" w:space="0" w:color="auto"/>
                    <w:bottom w:val="none" w:sz="0" w:space="0" w:color="auto"/>
                    <w:right w:val="none" w:sz="0" w:space="0" w:color="auto"/>
                  </w:divBdr>
                  <w:divsChild>
                    <w:div w:id="2108190196">
                      <w:marLeft w:val="0"/>
                      <w:marRight w:val="0"/>
                      <w:marTop w:val="0"/>
                      <w:marBottom w:val="0"/>
                      <w:divBdr>
                        <w:top w:val="none" w:sz="0" w:space="0" w:color="auto"/>
                        <w:left w:val="none" w:sz="0" w:space="0" w:color="auto"/>
                        <w:bottom w:val="none" w:sz="0" w:space="0" w:color="auto"/>
                        <w:right w:val="none" w:sz="0" w:space="0" w:color="auto"/>
                      </w:divBdr>
                    </w:div>
                    <w:div w:id="1688631846">
                      <w:marLeft w:val="0"/>
                      <w:marRight w:val="0"/>
                      <w:marTop w:val="0"/>
                      <w:marBottom w:val="0"/>
                      <w:divBdr>
                        <w:top w:val="none" w:sz="0" w:space="0" w:color="auto"/>
                        <w:left w:val="none" w:sz="0" w:space="0" w:color="auto"/>
                        <w:bottom w:val="none" w:sz="0" w:space="0" w:color="auto"/>
                        <w:right w:val="none" w:sz="0" w:space="0" w:color="auto"/>
                      </w:divBdr>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 w:id="147138151">
                  <w:marLeft w:val="0"/>
                  <w:marRight w:val="0"/>
                  <w:marTop w:val="0"/>
                  <w:marBottom w:val="0"/>
                  <w:divBdr>
                    <w:top w:val="none" w:sz="0" w:space="0" w:color="auto"/>
                    <w:left w:val="none" w:sz="0" w:space="0" w:color="auto"/>
                    <w:bottom w:val="none" w:sz="0" w:space="0" w:color="auto"/>
                    <w:right w:val="none" w:sz="0" w:space="0" w:color="auto"/>
                  </w:divBdr>
                  <w:divsChild>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 w:id="636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4557">
          <w:marLeft w:val="0"/>
          <w:marRight w:val="0"/>
          <w:marTop w:val="0"/>
          <w:marBottom w:val="0"/>
          <w:divBdr>
            <w:top w:val="none" w:sz="0" w:space="0" w:color="auto"/>
            <w:left w:val="none" w:sz="0" w:space="0" w:color="auto"/>
            <w:bottom w:val="none" w:sz="0" w:space="0" w:color="auto"/>
            <w:right w:val="none" w:sz="0" w:space="0" w:color="auto"/>
          </w:divBdr>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Mansuri/Ishrat" TargetMode="External"/><Relationship Id="rId13" Type="http://schemas.openxmlformats.org/officeDocument/2006/relationships/hyperlink" Target="https://onlinelibrary.wiley.com/authored-by/Chan/Christina"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Liu/Enju" TargetMode="External"/><Relationship Id="rId17" Type="http://schemas.openxmlformats.org/officeDocument/2006/relationships/hyperlink" Target="https://onlinelibrary.wiley.com/cms/asset/833eebeb-2daa-49fa-ab52-6891c0f03789/jpn370041-gra-0001-m.jpg" TargetMode="External"/><Relationship Id="rId2" Type="http://schemas.openxmlformats.org/officeDocument/2006/relationships/styles" Target="styles.xml"/><Relationship Id="rId16" Type="http://schemas.openxmlformats.org/officeDocument/2006/relationships/hyperlink" Target="https://onlinelibrary.wiley.com/doi/full/10.1002/jpn3.7004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Rufo/Paul+A." TargetMode="External"/><Relationship Id="rId5" Type="http://schemas.openxmlformats.org/officeDocument/2006/relationships/hyperlink" Target="https://onlinelibrary.wiley.com/doi/10.1002/jpn3.70041" TargetMode="External"/><Relationship Id="rId15" Type="http://schemas.openxmlformats.org/officeDocument/2006/relationships/hyperlink" Target="https://doi.org/10.1002/jpn3.70041" TargetMode="External"/><Relationship Id="rId10" Type="http://schemas.openxmlformats.org/officeDocument/2006/relationships/hyperlink" Target="https://onlinelibrary.wiley.com/authored-by/Fishman/Laur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authored-by/Wang/Sophia" TargetMode="External"/><Relationship Id="rId14" Type="http://schemas.openxmlformats.org/officeDocument/2006/relationships/hyperlink" Target="https://onlinelibrary.wiley.com/authored-by/Bousvaros/Ath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2025-05-02T08:35:00Z</dcterms:created>
  <dcterms:modified xsi:type="dcterms:W3CDTF">2025-05-02T08:35:00Z</dcterms:modified>
</cp:coreProperties>
</file>